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6D" w:rsidRDefault="00BA736D" w:rsidP="00BA736D">
      <w:pPr>
        <w:pStyle w:val="NoSpacing"/>
        <w:rPr>
          <w:b/>
        </w:rPr>
      </w:pPr>
      <w:bookmarkStart w:id="0" w:name="_GoBack"/>
      <w:bookmarkEnd w:id="0"/>
      <w:r>
        <w:rPr>
          <w:b/>
        </w:rPr>
        <w:t xml:space="preserve">Module 8 Lab:  </w:t>
      </w:r>
    </w:p>
    <w:p w:rsidR="00BA736D" w:rsidRDefault="00BA736D" w:rsidP="00BA736D">
      <w:pPr>
        <w:pStyle w:val="NoSpacing"/>
        <w:rPr>
          <w:b/>
        </w:rPr>
      </w:pPr>
    </w:p>
    <w:p w:rsidR="00BA736D" w:rsidRDefault="00BA736D" w:rsidP="00BA736D">
      <w:pPr>
        <w:pStyle w:val="NoSpacing"/>
        <w:rPr>
          <w:b/>
        </w:rPr>
      </w:pPr>
      <w:r>
        <w:rPr>
          <w:b/>
        </w:rPr>
        <w:t>Name</w:t>
      </w:r>
      <w:proofErr w:type="gramStart"/>
      <w:r>
        <w:rPr>
          <w:b/>
        </w:rPr>
        <w:t>:_</w:t>
      </w:r>
      <w:proofErr w:type="gramEnd"/>
      <w:r>
        <w:rPr>
          <w:b/>
        </w:rPr>
        <w:t>__________________________________________</w:t>
      </w:r>
      <w:r>
        <w:rPr>
          <w:b/>
        </w:rPr>
        <w:tab/>
      </w:r>
      <w:r>
        <w:rPr>
          <w:b/>
        </w:rPr>
        <w:tab/>
      </w:r>
      <w:r>
        <w:rPr>
          <w:b/>
        </w:rPr>
        <w:tab/>
      </w:r>
      <w:r>
        <w:rPr>
          <w:b/>
        </w:rPr>
        <w:tab/>
      </w:r>
      <w:r>
        <w:rPr>
          <w:b/>
        </w:rPr>
        <w:tab/>
      </w:r>
      <w:r>
        <w:rPr>
          <w:b/>
        </w:rPr>
        <w:tab/>
      </w:r>
      <w:r>
        <w:rPr>
          <w:b/>
        </w:rPr>
        <w:tab/>
        <w:t>Date:_____________________</w:t>
      </w:r>
    </w:p>
    <w:p w:rsidR="00BA736D" w:rsidRDefault="00BA736D" w:rsidP="00BA736D">
      <w:pPr>
        <w:pStyle w:val="NoSpacing"/>
        <w:rPr>
          <w:b/>
        </w:rPr>
      </w:pPr>
      <w:r>
        <w:rPr>
          <w:b/>
        </w:rPr>
        <w:t xml:space="preserve"> </w:t>
      </w:r>
      <w:r>
        <w:rPr>
          <w:b/>
          <w:i/>
          <w:iCs/>
          <w:sz w:val="20"/>
          <w:szCs w:val="20"/>
        </w:rPr>
        <w:t>This report is my original work.</w:t>
      </w:r>
    </w:p>
    <w:p w:rsidR="00BA736D" w:rsidRDefault="00BA736D" w:rsidP="00BA736D">
      <w:pPr>
        <w:pStyle w:val="NoSpacing"/>
        <w:rPr>
          <w:b/>
          <w:iCs/>
        </w:rPr>
      </w:pPr>
    </w:p>
    <w:p w:rsidR="00BA736D" w:rsidRDefault="00BA736D" w:rsidP="00BA736D">
      <w:pPr>
        <w:pStyle w:val="NoSpacing"/>
        <w:jc w:val="center"/>
        <w:rPr>
          <w:b/>
          <w:sz w:val="32"/>
          <w:szCs w:val="32"/>
        </w:rPr>
      </w:pPr>
      <w:r>
        <w:rPr>
          <w:b/>
          <w:sz w:val="32"/>
          <w:szCs w:val="32"/>
        </w:rPr>
        <w:t>Module 8 Lab</w:t>
      </w:r>
    </w:p>
    <w:p w:rsidR="00BA736D" w:rsidRDefault="00BA736D" w:rsidP="00BA736D">
      <w:pPr>
        <w:pStyle w:val="NoSpacing"/>
        <w:rPr>
          <w:sz w:val="24"/>
          <w:szCs w:val="24"/>
        </w:rPr>
      </w:pPr>
      <w:r w:rsidRPr="004C7A4D">
        <w:rPr>
          <w:b/>
          <w:sz w:val="24"/>
          <w:szCs w:val="24"/>
        </w:rPr>
        <w:t>Part 1</w:t>
      </w:r>
      <w:r w:rsidRPr="004C7A4D">
        <w:rPr>
          <w:sz w:val="24"/>
          <w:szCs w:val="24"/>
        </w:rPr>
        <w:t>:  The Nature of Science: How are mollusks, worms, arthropods, and echinoderms classified? Glencoe Virtual Lab</w:t>
      </w:r>
    </w:p>
    <w:p w:rsidR="00BA736D" w:rsidRPr="0097614D" w:rsidRDefault="00BA736D" w:rsidP="00BA736D">
      <w:pPr>
        <w:pStyle w:val="NoSpacing"/>
        <w:rPr>
          <w:b/>
          <w:sz w:val="24"/>
          <w:szCs w:val="24"/>
        </w:rPr>
      </w:pPr>
      <w:r w:rsidRPr="0097614D">
        <w:rPr>
          <w:b/>
          <w:sz w:val="24"/>
          <w:szCs w:val="24"/>
        </w:rPr>
        <w:t>Notes:</w:t>
      </w:r>
    </w:p>
    <w:p w:rsidR="00BA736D" w:rsidRPr="004C7A4D" w:rsidRDefault="00BA736D" w:rsidP="00BA736D">
      <w:pPr>
        <w:pStyle w:val="NoSpacing"/>
        <w:numPr>
          <w:ilvl w:val="0"/>
          <w:numId w:val="2"/>
        </w:numPr>
        <w:rPr>
          <w:sz w:val="24"/>
          <w:szCs w:val="24"/>
        </w:rPr>
      </w:pPr>
      <w:r>
        <w:rPr>
          <w:sz w:val="24"/>
          <w:szCs w:val="24"/>
        </w:rPr>
        <w:t xml:space="preserve">Annelid Notes – Biology Corner </w:t>
      </w:r>
      <w:hyperlink r:id="rId6" w:history="1">
        <w:r w:rsidRPr="003863BB">
          <w:rPr>
            <w:rStyle w:val="Hyperlink"/>
            <w:sz w:val="24"/>
            <w:szCs w:val="24"/>
          </w:rPr>
          <w:t>https://www.biologycorner.com/bio1/notes_annelids.html</w:t>
        </w:r>
      </w:hyperlink>
      <w:r>
        <w:rPr>
          <w:sz w:val="24"/>
          <w:szCs w:val="24"/>
        </w:rPr>
        <w:t xml:space="preserve"> </w:t>
      </w:r>
    </w:p>
    <w:p w:rsidR="00BA736D" w:rsidRDefault="00BA736D" w:rsidP="00BA736D">
      <w:pPr>
        <w:pStyle w:val="NoSpacing"/>
        <w:numPr>
          <w:ilvl w:val="0"/>
          <w:numId w:val="2"/>
        </w:numPr>
      </w:pPr>
      <w:r>
        <w:t xml:space="preserve">Arthropod Notes - Biology Corner </w:t>
      </w:r>
      <w:hyperlink r:id="rId7" w:history="1">
        <w:r w:rsidRPr="003863BB">
          <w:rPr>
            <w:rStyle w:val="Hyperlink"/>
          </w:rPr>
          <w:t>https://www.biologycorner.com/bio1/notes_arthropods.html</w:t>
        </w:r>
      </w:hyperlink>
      <w:r>
        <w:t xml:space="preserve"> </w:t>
      </w:r>
    </w:p>
    <w:p w:rsidR="00BA736D" w:rsidRDefault="00BA736D" w:rsidP="00BA736D">
      <w:pPr>
        <w:pStyle w:val="NoSpacing"/>
        <w:numPr>
          <w:ilvl w:val="0"/>
          <w:numId w:val="2"/>
        </w:numPr>
      </w:pPr>
      <w:r>
        <w:t xml:space="preserve">Mollusk Notes – Biology Corner </w:t>
      </w:r>
      <w:hyperlink r:id="rId8" w:history="1">
        <w:r w:rsidRPr="003863BB">
          <w:rPr>
            <w:rStyle w:val="Hyperlink"/>
          </w:rPr>
          <w:t>https://www.biologycorner.com/bio1/notes_mollusks.html</w:t>
        </w:r>
      </w:hyperlink>
      <w:r>
        <w:t xml:space="preserve"> </w:t>
      </w:r>
    </w:p>
    <w:p w:rsidR="00BA736D" w:rsidRDefault="00BA736D" w:rsidP="00BA736D">
      <w:pPr>
        <w:pStyle w:val="NoSpacing"/>
        <w:numPr>
          <w:ilvl w:val="0"/>
          <w:numId w:val="2"/>
        </w:numPr>
      </w:pPr>
      <w:r>
        <w:t xml:space="preserve">Echinoderm Notes - Concepts of Biology </w:t>
      </w:r>
      <w:hyperlink r:id="rId9" w:history="1">
        <w:r w:rsidRPr="003863BB">
          <w:rPr>
            <w:rStyle w:val="Hyperlink"/>
          </w:rPr>
          <w:t>https://cnx.org/contents/s8Hh0oOc@11.1:qTaQgTIL@3/Echinoderms-and-Chordates</w:t>
        </w:r>
      </w:hyperlink>
      <w:r>
        <w:t xml:space="preserve"> </w:t>
      </w:r>
    </w:p>
    <w:p w:rsidR="00BA736D" w:rsidRDefault="00BA736D" w:rsidP="00BA736D">
      <w:pPr>
        <w:pStyle w:val="NoSpacing"/>
      </w:pPr>
    </w:p>
    <w:p w:rsidR="00BA736D" w:rsidRPr="0097614D" w:rsidRDefault="00BA736D" w:rsidP="00BA736D">
      <w:pPr>
        <w:pStyle w:val="NoSpacing"/>
        <w:rPr>
          <w:sz w:val="24"/>
          <w:szCs w:val="24"/>
        </w:rPr>
      </w:pPr>
      <w:r w:rsidRPr="0097614D">
        <w:rPr>
          <w:b/>
          <w:sz w:val="24"/>
          <w:szCs w:val="24"/>
        </w:rPr>
        <w:t>Lab: The Nature of Science: How are mollusks, worms, arthropods, and echinoderms classified?</w:t>
      </w:r>
      <w:r w:rsidRPr="0097614D">
        <w:rPr>
          <w:sz w:val="24"/>
          <w:szCs w:val="24"/>
        </w:rPr>
        <w:t xml:space="preserve">  </w:t>
      </w:r>
      <w:hyperlink r:id="rId10" w:history="1">
        <w:r w:rsidRPr="0097614D">
          <w:rPr>
            <w:rStyle w:val="Hyperlink"/>
            <w:sz w:val="24"/>
            <w:szCs w:val="24"/>
          </w:rPr>
          <w:t>http://www.glencoe.com/sites/common_assets/science/virtual_labs/LS14/LS14.html</w:t>
        </w:r>
      </w:hyperlink>
      <w:r w:rsidRPr="0097614D">
        <w:rPr>
          <w:sz w:val="24"/>
          <w:szCs w:val="24"/>
        </w:rPr>
        <w:t xml:space="preserve"> Glencoe Virtual Lab</w:t>
      </w:r>
    </w:p>
    <w:p w:rsidR="00BA736D" w:rsidRDefault="00BA736D" w:rsidP="00BA736D">
      <w:pPr>
        <w:pStyle w:val="NoSpacing"/>
      </w:pPr>
      <w:r w:rsidRPr="0097614D">
        <w:rPr>
          <w:b/>
          <w:bCs/>
        </w:rPr>
        <w:t xml:space="preserve">Introduction: </w:t>
      </w:r>
      <w:r w:rsidRPr="0097614D">
        <w:t>Read and take notes on The</w:t>
      </w:r>
      <w:r>
        <w:t xml:space="preserve"> Nature of Science: How are mollusks, worms, arthropods, and echinoderms classified? </w:t>
      </w:r>
    </w:p>
    <w:p w:rsidR="00BA736D" w:rsidRDefault="00BA736D" w:rsidP="00BA736D">
      <w:pPr>
        <w:pStyle w:val="NoSpacing"/>
      </w:pPr>
      <w:r>
        <w:t xml:space="preserve">To classify an animal, a scientist must identify the characteristics it has in common with other animals. For example, all animals that do not have a backbone are classified as invertebrates. They are further classified by examining the complexity of their body plans. Invertebrates with complex body plans have evolved body tissues, organs, and organ systems. Invertebrates with simple body plans lack developed body structures. Mollusks, worms, arthropods, and echinoderms are all invertebrates with complex body plans. A phylum is the second-highest classification category in the animal kingdom. Most phylum names are Latin in origin. Invertebrates with complex body plans are classified into four different phyla: mollusks belong to the phylum Mollusca; segmented worms belong to the phylum Annelida; arthropods belong to the phylum Arthropoda; echinoderms belong to the phylum Echinodermata. </w:t>
      </w:r>
    </w:p>
    <w:p w:rsidR="00BA736D" w:rsidRDefault="00BA736D" w:rsidP="00BA736D">
      <w:pPr>
        <w:pStyle w:val="NoSpacing"/>
      </w:pPr>
      <w:r>
        <w:t xml:space="preserve">In this Virtual Lab you will examine and classify species of mollusks, worms, arthropods, and echinoderms into the appropriate phyla. </w:t>
      </w:r>
    </w:p>
    <w:p w:rsidR="00BA736D" w:rsidRPr="0097614D" w:rsidRDefault="00BA736D" w:rsidP="00BA736D">
      <w:pPr>
        <w:pStyle w:val="NoSpacing"/>
        <w:rPr>
          <w:b/>
        </w:rPr>
      </w:pPr>
      <w:r w:rsidRPr="0097614D">
        <w:rPr>
          <w:b/>
        </w:rPr>
        <w:t xml:space="preserve">Objectives: </w:t>
      </w:r>
    </w:p>
    <w:p w:rsidR="00BA736D" w:rsidRDefault="00BA736D" w:rsidP="00BA736D">
      <w:pPr>
        <w:pStyle w:val="NoSpacing"/>
        <w:numPr>
          <w:ilvl w:val="0"/>
          <w:numId w:val="1"/>
        </w:numPr>
      </w:pPr>
      <w:r>
        <w:t xml:space="preserve">Identify features of mollusks, worms, arthropods, and echinoderms. </w:t>
      </w:r>
    </w:p>
    <w:p w:rsidR="00BA736D" w:rsidRDefault="00BA736D" w:rsidP="00BA736D">
      <w:pPr>
        <w:pStyle w:val="NoSpacing"/>
        <w:numPr>
          <w:ilvl w:val="0"/>
          <w:numId w:val="1"/>
        </w:numPr>
      </w:pPr>
      <w:r>
        <w:t xml:space="preserve">Classify species of invertebrates into the appropriate phyla. </w:t>
      </w:r>
    </w:p>
    <w:p w:rsidR="00BA736D" w:rsidRPr="0097614D" w:rsidRDefault="00BA736D" w:rsidP="00BA736D">
      <w:pPr>
        <w:pStyle w:val="NoSpacing"/>
        <w:rPr>
          <w:b/>
        </w:rPr>
      </w:pPr>
      <w:r w:rsidRPr="0097614D">
        <w:rPr>
          <w:b/>
          <w:sz w:val="24"/>
          <w:szCs w:val="24"/>
        </w:rPr>
        <w:t>The instructions for the lab are listed in the procedure below</w:t>
      </w:r>
      <w:r>
        <w:rPr>
          <w:b/>
          <w:sz w:val="24"/>
          <w:szCs w:val="24"/>
        </w:rPr>
        <w:t xml:space="preserve">. </w:t>
      </w:r>
      <w:r w:rsidRPr="0097614D">
        <w:rPr>
          <w:b/>
          <w:sz w:val="24"/>
          <w:szCs w:val="24"/>
        </w:rPr>
        <w:t xml:space="preserve"> </w:t>
      </w:r>
      <w:r>
        <w:rPr>
          <w:b/>
          <w:bCs/>
        </w:rPr>
        <w:t xml:space="preserve">Follow each step of the </w:t>
      </w:r>
      <w:r w:rsidRPr="0006034A">
        <w:rPr>
          <w:b/>
          <w:bCs/>
          <w:i/>
          <w:iCs/>
        </w:rPr>
        <w:t>Procedure</w:t>
      </w:r>
      <w:r w:rsidRPr="0006034A">
        <w:rPr>
          <w:b/>
          <w:bCs/>
          <w:iCs/>
        </w:rPr>
        <w:t xml:space="preserve"> below</w:t>
      </w:r>
      <w:r>
        <w:rPr>
          <w:b/>
          <w:bCs/>
          <w:i/>
          <w:iCs/>
        </w:rPr>
        <w:t xml:space="preserve"> </w:t>
      </w:r>
      <w:r>
        <w:rPr>
          <w:b/>
          <w:bCs/>
        </w:rPr>
        <w:t xml:space="preserve">completing Table 1 as you work through the activity. </w:t>
      </w:r>
      <w:r>
        <w:rPr>
          <w:b/>
          <w:sz w:val="24"/>
          <w:szCs w:val="24"/>
        </w:rPr>
        <w:t>(Procedure Step 7</w:t>
      </w:r>
      <w:r w:rsidRPr="00871603">
        <w:rPr>
          <w:b/>
          <w:sz w:val="24"/>
          <w:szCs w:val="24"/>
        </w:rPr>
        <w:t xml:space="preserve"> is required to get credit for this lab.  L</w:t>
      </w:r>
      <w:r>
        <w:rPr>
          <w:b/>
          <w:sz w:val="24"/>
          <w:szCs w:val="24"/>
        </w:rPr>
        <w:t>abs submitted without procedure 7</w:t>
      </w:r>
      <w:r w:rsidRPr="00871603">
        <w:rPr>
          <w:b/>
          <w:sz w:val="24"/>
          <w:szCs w:val="24"/>
        </w:rPr>
        <w:t xml:space="preserve"> will receive a ZERO.)</w:t>
      </w:r>
    </w:p>
    <w:p w:rsidR="00BA736D" w:rsidRPr="0097614D" w:rsidRDefault="00BA736D" w:rsidP="00BA736D">
      <w:pPr>
        <w:pStyle w:val="NoSpacing"/>
        <w:rPr>
          <w:b/>
        </w:rPr>
      </w:pPr>
      <w:r w:rsidRPr="0097614D">
        <w:rPr>
          <w:b/>
        </w:rPr>
        <w:t xml:space="preserve">Procedure: </w:t>
      </w:r>
    </w:p>
    <w:p w:rsidR="00BA736D" w:rsidRDefault="00BA736D" w:rsidP="00BA736D">
      <w:pPr>
        <w:pStyle w:val="NoSpacing"/>
      </w:pPr>
      <w:r>
        <w:t xml:space="preserve">1. </w:t>
      </w:r>
      <w:r w:rsidRPr="00227928">
        <w:t xml:space="preserve">Direct your browser </w:t>
      </w:r>
      <w:r>
        <w:t>to each</w:t>
      </w:r>
      <w:r w:rsidRPr="00227928">
        <w:t xml:space="preserve"> </w:t>
      </w:r>
      <w:r>
        <w:t xml:space="preserve">Note </w:t>
      </w:r>
      <w:r w:rsidRPr="00227928">
        <w:t xml:space="preserve">link </w:t>
      </w:r>
      <w:r>
        <w:t xml:space="preserve">(1-4) </w:t>
      </w:r>
      <w:r w:rsidRPr="00227928">
        <w:t xml:space="preserve">above.  </w:t>
      </w:r>
      <w:r>
        <w:t>Carefully read and take notes on each phylum.</w:t>
      </w:r>
    </w:p>
    <w:p w:rsidR="00BA736D" w:rsidRPr="0023342D" w:rsidRDefault="00BA736D" w:rsidP="00BA736D">
      <w:pPr>
        <w:pStyle w:val="NoSpacing"/>
      </w:pPr>
      <w:r>
        <w:t xml:space="preserve">2. </w:t>
      </w:r>
      <w:r w:rsidRPr="00227928">
        <w:t xml:space="preserve">Direct your browser to the </w:t>
      </w:r>
      <w:r>
        <w:t xml:space="preserve">Lab link: </w:t>
      </w:r>
      <w:r w:rsidRPr="0023342D">
        <w:t>How are mollusks, worms, arthropods, and echinoderms classified?</w:t>
      </w:r>
    </w:p>
    <w:p w:rsidR="00BA736D" w:rsidRDefault="00BA736D" w:rsidP="00BA736D">
      <w:pPr>
        <w:pStyle w:val="NoSpacing"/>
      </w:pPr>
      <w:r>
        <w:lastRenderedPageBreak/>
        <w:t xml:space="preserve"> Glencoe Virtual Lab </w:t>
      </w:r>
      <w:hyperlink r:id="rId11" w:history="1">
        <w:r w:rsidRPr="003863BB">
          <w:rPr>
            <w:rStyle w:val="Hyperlink"/>
          </w:rPr>
          <w:t>http://www.glencoe.com/sites/common_assets/science/virtual_labs/LS14/LS14.html</w:t>
        </w:r>
      </w:hyperlink>
      <w:r>
        <w:t xml:space="preserve"> </w:t>
      </w:r>
    </w:p>
    <w:p w:rsidR="00BA736D" w:rsidRDefault="00BA736D" w:rsidP="00BA736D">
      <w:pPr>
        <w:pStyle w:val="NoSpacing"/>
      </w:pPr>
      <w:r>
        <w:t>3. Drag an animal from the bottom of the screen to the animal fact display area on the right part of the screen where the picture of several invertebrates is displayed.  The animal’s common name, a larger image of the animal, and information about the animal appears in the display area. Use this information to help classify the animal into its phylum.</w:t>
      </w:r>
    </w:p>
    <w:p w:rsidR="00BA736D" w:rsidRDefault="00BA736D" w:rsidP="00BA736D">
      <w:pPr>
        <w:pStyle w:val="NoSpacing"/>
      </w:pPr>
      <w:r>
        <w:t xml:space="preserve">4. Click a phylum name above one of the four sorting areas to access information about the phylum. Use this information to classify the animal you selected into its phylum. Click the phylum name again to remove the information from the phylum sorting area.  </w:t>
      </w:r>
    </w:p>
    <w:p w:rsidR="00BA736D" w:rsidRDefault="00BA736D" w:rsidP="00BA736D">
      <w:pPr>
        <w:pStyle w:val="NoSpacing"/>
      </w:pPr>
      <w:r>
        <w:t xml:space="preserve">5. Drag the animal to the sorting area of the phylum to which you think it belongs. </w:t>
      </w:r>
    </w:p>
    <w:p w:rsidR="00BA736D" w:rsidRDefault="00BA736D" w:rsidP="00BA736D">
      <w:pPr>
        <w:pStyle w:val="NoSpacing"/>
      </w:pPr>
      <w:r>
        <w:t>6. Repeat steps three, four, and five with the other animals. When classifying more animals, remember that some p</w:t>
      </w:r>
      <w:r w:rsidR="003B2AD8">
        <w:t>hylum sorting areas may remain empty</w:t>
      </w:r>
      <w:r>
        <w:t>. Other sorting areas may contain two, three, or even four animals.  Fill in the Table as you work and make corrections if needed when you check your work.</w:t>
      </w:r>
    </w:p>
    <w:p w:rsidR="00BA736D" w:rsidRPr="00037CCE" w:rsidRDefault="00BA736D" w:rsidP="00BA736D">
      <w:pPr>
        <w:pStyle w:val="NoSpacing"/>
        <w:rPr>
          <w:b/>
          <w:sz w:val="24"/>
          <w:szCs w:val="24"/>
        </w:rPr>
      </w:pPr>
      <w:r>
        <w:t xml:space="preserve">7. </w:t>
      </w:r>
      <w:r w:rsidRPr="00EC7A34">
        <w:rPr>
          <w:b/>
        </w:rPr>
        <w:t>Click the Check button to check your work after you have sorted all of your animals into a phylum</w:t>
      </w:r>
      <w:r>
        <w:t xml:space="preserve">. If animals are sorted incorrectly, they are   highlighted in yellow. Reexamine the animal and the phylum characteristics and classify the animal into another phylum. Check your work again. Once you have all five animals sorted correctly, </w:t>
      </w:r>
      <w:r w:rsidRPr="00EC7A34">
        <w:rPr>
          <w:b/>
        </w:rPr>
        <w:t>ho</w:t>
      </w:r>
      <w:r w:rsidRPr="001F1364">
        <w:rPr>
          <w:b/>
        </w:rPr>
        <w:t>ld your picture ID on the</w:t>
      </w:r>
      <w:r>
        <w:rPr>
          <w:b/>
        </w:rPr>
        <w:t xml:space="preserve"> upper</w:t>
      </w:r>
      <w:r w:rsidRPr="001F1364">
        <w:rPr>
          <w:b/>
        </w:rPr>
        <w:t xml:space="preserve"> </w:t>
      </w:r>
      <w:r>
        <w:rPr>
          <w:b/>
        </w:rPr>
        <w:t xml:space="preserve">right side of </w:t>
      </w:r>
      <w:r w:rsidRPr="001F1364">
        <w:rPr>
          <w:b/>
        </w:rPr>
        <w:t xml:space="preserve">computer screen </w:t>
      </w:r>
      <w:r>
        <w:rPr>
          <w:b/>
        </w:rPr>
        <w:t>clearly showing your five animals in their correct phylum areas.  Take a picture of your computer screen clearly showing the animals in their respective phyla and your photo ID.</w:t>
      </w:r>
      <w:r w:rsidRPr="001F1364">
        <w:t xml:space="preserve"> (The example shows </w:t>
      </w:r>
      <w:r>
        <w:t xml:space="preserve">the computer screen without any animals in the four phylum areas and my picture ID </w:t>
      </w:r>
      <w:r w:rsidRPr="001F1364">
        <w:t xml:space="preserve">on the right </w:t>
      </w:r>
      <w:r>
        <w:t xml:space="preserve">side </w:t>
      </w:r>
      <w:r w:rsidRPr="001F1364">
        <w:t>of the lab</w:t>
      </w:r>
      <w:r>
        <w:t xml:space="preserve"> screen</w:t>
      </w:r>
      <w:r w:rsidRPr="001F1364">
        <w:t xml:space="preserve">). You may need to adjust your computer screen brightness (make it less bright) to get a good photo of your ID with the screen. </w:t>
      </w:r>
      <w:r>
        <w:t xml:space="preserve"> Then save the picture to your computer.  Rotate the picture (4 points) if it is not right-side up.  Insert the right-side up legible p</w:t>
      </w:r>
      <w:r w:rsidRPr="001F1364">
        <w:t xml:space="preserve">icture of your computer screen </w:t>
      </w:r>
      <w:r>
        <w:t>with your correctly sorted animals and</w:t>
      </w:r>
      <w:r w:rsidRPr="001F1364">
        <w:t xml:space="preserve"> your picture ID on the right of the computer screen in the designated box below.  </w:t>
      </w:r>
      <w:r w:rsidRPr="00037CCE">
        <w:rPr>
          <w:b/>
          <w:sz w:val="24"/>
          <w:szCs w:val="24"/>
        </w:rPr>
        <w:t>This step is required to get credit for the lab.  Labs submitted without this step will receive a ZERO.</w:t>
      </w:r>
    </w:p>
    <w:p w:rsidR="00BA736D" w:rsidRDefault="00207B28" w:rsidP="00BA736D">
      <w:pPr>
        <w:pStyle w:val="NoSpacing"/>
        <w:rPr>
          <w:b/>
        </w:rPr>
      </w:pPr>
      <w:r>
        <w:rPr>
          <w:b/>
        </w:rPr>
        <w:t>Example:  The</w:t>
      </w:r>
      <w:r w:rsidR="00BA736D" w:rsidRPr="00651F01">
        <w:rPr>
          <w:b/>
        </w:rPr>
        <w:t xml:space="preserve"> example shows a </w:t>
      </w:r>
      <w:r w:rsidR="00BA736D">
        <w:rPr>
          <w:b/>
        </w:rPr>
        <w:t>picture of the lab start screen</w:t>
      </w:r>
      <w:r w:rsidR="00AF7865">
        <w:rPr>
          <w:b/>
        </w:rPr>
        <w:t xml:space="preserve"> with the animals covered and a</w:t>
      </w:r>
      <w:r w:rsidR="00BA736D">
        <w:rPr>
          <w:b/>
        </w:rPr>
        <w:t xml:space="preserve"> photo ID.   </w:t>
      </w:r>
    </w:p>
    <w:tbl>
      <w:tblPr>
        <w:tblStyle w:val="TableGrid"/>
        <w:tblW w:w="0" w:type="auto"/>
        <w:tblLook w:val="04A0" w:firstRow="1" w:lastRow="0" w:firstColumn="1" w:lastColumn="0" w:noHBand="0" w:noVBand="1"/>
      </w:tblPr>
      <w:tblGrid>
        <w:gridCol w:w="12950"/>
      </w:tblGrid>
      <w:tr w:rsidR="00BA736D" w:rsidTr="00DD7985">
        <w:trPr>
          <w:trHeight w:val="3572"/>
        </w:trPr>
        <w:tc>
          <w:tcPr>
            <w:tcW w:w="11046" w:type="dxa"/>
          </w:tcPr>
          <w:p w:rsidR="00BA736D" w:rsidRDefault="00E80935" w:rsidP="00526941">
            <w:pPr>
              <w:pStyle w:val="NoSpacing"/>
              <w:rPr>
                <w:b/>
              </w:rPr>
            </w:pPr>
            <w:r>
              <w:rPr>
                <w:b/>
                <w:noProof/>
              </w:rPr>
              <w:lastRenderedPageBreak/>
              <w:drawing>
                <wp:inline distT="0" distB="0" distL="0" distR="0">
                  <wp:extent cx="8229600" cy="462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R Module 8 Lab 20180809_2052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tc>
      </w:tr>
    </w:tbl>
    <w:p w:rsidR="00BA736D" w:rsidRPr="00651F01" w:rsidRDefault="00BA736D" w:rsidP="00BA736D">
      <w:pPr>
        <w:pStyle w:val="NoSpacing"/>
        <w:rPr>
          <w:b/>
        </w:rPr>
      </w:pPr>
    </w:p>
    <w:p w:rsidR="00F260B3" w:rsidRDefault="00F260B3" w:rsidP="00F260B3">
      <w:pPr>
        <w:pStyle w:val="NoSpacing"/>
        <w:rPr>
          <w:b/>
        </w:rPr>
      </w:pPr>
    </w:p>
    <w:p w:rsidR="00F260B3" w:rsidRDefault="00F260B3" w:rsidP="00F260B3">
      <w:pPr>
        <w:pStyle w:val="NoSpacing"/>
        <w:rPr>
          <w:b/>
        </w:rPr>
      </w:pPr>
    </w:p>
    <w:p w:rsidR="00F260B3" w:rsidRDefault="00F260B3" w:rsidP="00F260B3">
      <w:pPr>
        <w:pStyle w:val="NoSpacing"/>
        <w:rPr>
          <w:b/>
        </w:rPr>
      </w:pPr>
    </w:p>
    <w:p w:rsidR="00F260B3" w:rsidRDefault="00F260B3" w:rsidP="00F260B3">
      <w:pPr>
        <w:pStyle w:val="NoSpacing"/>
        <w:rPr>
          <w:b/>
        </w:rPr>
      </w:pPr>
    </w:p>
    <w:p w:rsidR="00F260B3" w:rsidRDefault="00F260B3" w:rsidP="00F260B3">
      <w:pPr>
        <w:pStyle w:val="NoSpacing"/>
        <w:rPr>
          <w:b/>
          <w:sz w:val="24"/>
          <w:szCs w:val="24"/>
        </w:rPr>
      </w:pPr>
      <w:r w:rsidRPr="00F260B3">
        <w:rPr>
          <w:b/>
        </w:rPr>
        <w:lastRenderedPageBreak/>
        <w:t xml:space="preserve">Insert your right-side up legible picture of your computer screen with your correctly sorted animals and your picture ID on the right of the computer screen in the designated box below.  </w:t>
      </w:r>
      <w:r w:rsidRPr="00037CCE">
        <w:rPr>
          <w:b/>
          <w:sz w:val="24"/>
          <w:szCs w:val="24"/>
        </w:rPr>
        <w:t>This step is required to get credit for the lab.  Labs submitted without this step will receive a ZERO.</w:t>
      </w:r>
    </w:p>
    <w:tbl>
      <w:tblPr>
        <w:tblStyle w:val="TableGrid"/>
        <w:tblW w:w="0" w:type="auto"/>
        <w:tblLook w:val="04A0" w:firstRow="1" w:lastRow="0" w:firstColumn="1" w:lastColumn="0" w:noHBand="0" w:noVBand="1"/>
      </w:tblPr>
      <w:tblGrid>
        <w:gridCol w:w="11065"/>
      </w:tblGrid>
      <w:tr w:rsidR="00F260B3" w:rsidTr="00F260B3">
        <w:trPr>
          <w:trHeight w:val="7550"/>
        </w:trPr>
        <w:tc>
          <w:tcPr>
            <w:tcW w:w="11065" w:type="dxa"/>
          </w:tcPr>
          <w:p w:rsidR="00F260B3" w:rsidRDefault="00F260B3" w:rsidP="00F260B3">
            <w:pPr>
              <w:pStyle w:val="NoSpacing"/>
              <w:rPr>
                <w:b/>
                <w:sz w:val="24"/>
                <w:szCs w:val="24"/>
              </w:rPr>
            </w:pPr>
          </w:p>
        </w:tc>
      </w:tr>
    </w:tbl>
    <w:p w:rsidR="00F260B3" w:rsidRDefault="00F260B3" w:rsidP="00F260B3">
      <w:pPr>
        <w:pStyle w:val="NoSpacing"/>
        <w:rPr>
          <w:b/>
          <w:sz w:val="24"/>
          <w:szCs w:val="24"/>
        </w:rPr>
      </w:pPr>
    </w:p>
    <w:p w:rsidR="00A733B9" w:rsidRDefault="00A733B9" w:rsidP="00F260B3">
      <w:pPr>
        <w:pStyle w:val="NoSpacing"/>
        <w:rPr>
          <w:b/>
          <w:sz w:val="24"/>
          <w:szCs w:val="24"/>
        </w:rPr>
      </w:pPr>
    </w:p>
    <w:p w:rsidR="00A733B9" w:rsidRPr="00037CCE" w:rsidRDefault="00A733B9" w:rsidP="00F260B3">
      <w:pPr>
        <w:pStyle w:val="NoSpacing"/>
        <w:rPr>
          <w:b/>
          <w:sz w:val="24"/>
          <w:szCs w:val="24"/>
        </w:rPr>
      </w:pPr>
    </w:p>
    <w:p w:rsidR="00BA736D" w:rsidRPr="00AF0F81" w:rsidRDefault="00BA736D" w:rsidP="00BA736D">
      <w:pPr>
        <w:pStyle w:val="NoSpacing"/>
        <w:rPr>
          <w:b/>
        </w:rPr>
      </w:pPr>
      <w:r>
        <w:rPr>
          <w:b/>
        </w:rPr>
        <w:lastRenderedPageBreak/>
        <w:t xml:space="preserve">8. </w:t>
      </w:r>
      <w:r w:rsidRPr="00AF0F81">
        <w:rPr>
          <w:b/>
        </w:rPr>
        <w:t xml:space="preserve">Table: </w:t>
      </w:r>
      <w:r>
        <w:t>When you have correctly classified the five animals, record the animal’s name</w:t>
      </w:r>
      <w:r w:rsidR="00A733B9">
        <w:t>,</w:t>
      </w:r>
      <w:r>
        <w:t xml:space="preserve"> phylum</w:t>
      </w:r>
      <w:r w:rsidR="00A733B9">
        <w:t>, and phylum characteristics in the</w:t>
      </w:r>
      <w:r>
        <w:t xml:space="preserve"> table.</w:t>
      </w:r>
    </w:p>
    <w:tbl>
      <w:tblPr>
        <w:tblStyle w:val="TableGrid"/>
        <w:tblW w:w="0" w:type="auto"/>
        <w:tblLook w:val="04A0" w:firstRow="1" w:lastRow="0" w:firstColumn="1" w:lastColumn="0" w:noHBand="0" w:noVBand="1"/>
      </w:tblPr>
      <w:tblGrid>
        <w:gridCol w:w="841"/>
        <w:gridCol w:w="2844"/>
        <w:gridCol w:w="2520"/>
        <w:gridCol w:w="6210"/>
      </w:tblGrid>
      <w:tr w:rsidR="00A733B9" w:rsidTr="00A733B9">
        <w:tc>
          <w:tcPr>
            <w:tcW w:w="841" w:type="dxa"/>
          </w:tcPr>
          <w:p w:rsidR="00A733B9" w:rsidRDefault="00A733B9" w:rsidP="00526941">
            <w:pPr>
              <w:pStyle w:val="NoSpacing"/>
            </w:pPr>
            <w:r>
              <w:t>Animal</w:t>
            </w:r>
          </w:p>
        </w:tc>
        <w:tc>
          <w:tcPr>
            <w:tcW w:w="2844" w:type="dxa"/>
          </w:tcPr>
          <w:p w:rsidR="00A733B9" w:rsidRDefault="00A733B9" w:rsidP="00526941">
            <w:pPr>
              <w:pStyle w:val="NoSpacing"/>
            </w:pPr>
            <w:r>
              <w:t>Common Name</w:t>
            </w:r>
          </w:p>
        </w:tc>
        <w:tc>
          <w:tcPr>
            <w:tcW w:w="2520" w:type="dxa"/>
          </w:tcPr>
          <w:p w:rsidR="00A733B9" w:rsidRDefault="00A733B9" w:rsidP="00526941">
            <w:pPr>
              <w:pStyle w:val="NoSpacing"/>
            </w:pPr>
            <w:r>
              <w:t>Phylum</w:t>
            </w:r>
          </w:p>
        </w:tc>
        <w:tc>
          <w:tcPr>
            <w:tcW w:w="6210" w:type="dxa"/>
          </w:tcPr>
          <w:p w:rsidR="00A733B9" w:rsidRDefault="00A733B9" w:rsidP="00A733B9">
            <w:pPr>
              <w:pStyle w:val="NoSpacing"/>
            </w:pPr>
            <w:r>
              <w:t xml:space="preserve">Animal Observations and Characteristics </w:t>
            </w:r>
          </w:p>
        </w:tc>
      </w:tr>
      <w:tr w:rsidR="00A733B9" w:rsidTr="00A733B9">
        <w:tc>
          <w:tcPr>
            <w:tcW w:w="841" w:type="dxa"/>
          </w:tcPr>
          <w:p w:rsidR="00A733B9" w:rsidRDefault="00A733B9" w:rsidP="00526941">
            <w:pPr>
              <w:pStyle w:val="NoSpacing"/>
            </w:pPr>
            <w:r>
              <w:t>1</w:t>
            </w:r>
          </w:p>
        </w:tc>
        <w:tc>
          <w:tcPr>
            <w:tcW w:w="2844" w:type="dxa"/>
          </w:tcPr>
          <w:p w:rsidR="00A733B9" w:rsidRDefault="00A733B9" w:rsidP="00526941">
            <w:pPr>
              <w:pStyle w:val="NoSpacing"/>
            </w:pPr>
          </w:p>
        </w:tc>
        <w:tc>
          <w:tcPr>
            <w:tcW w:w="2520" w:type="dxa"/>
          </w:tcPr>
          <w:p w:rsidR="00A733B9" w:rsidRDefault="00A733B9" w:rsidP="00526941">
            <w:pPr>
              <w:pStyle w:val="NoSpacing"/>
            </w:pPr>
          </w:p>
          <w:p w:rsidR="00A733B9" w:rsidRDefault="00A733B9" w:rsidP="00526941">
            <w:pPr>
              <w:pStyle w:val="NoSpacing"/>
            </w:pPr>
          </w:p>
          <w:p w:rsidR="00A733B9" w:rsidRDefault="00A733B9" w:rsidP="00526941">
            <w:pPr>
              <w:pStyle w:val="NoSpacing"/>
            </w:pPr>
          </w:p>
        </w:tc>
        <w:tc>
          <w:tcPr>
            <w:tcW w:w="6210" w:type="dxa"/>
          </w:tcPr>
          <w:p w:rsidR="00A733B9" w:rsidRDefault="00A733B9" w:rsidP="00526941">
            <w:pPr>
              <w:pStyle w:val="NoSpacing"/>
            </w:pPr>
          </w:p>
        </w:tc>
      </w:tr>
      <w:tr w:rsidR="00A733B9" w:rsidTr="00A733B9">
        <w:tc>
          <w:tcPr>
            <w:tcW w:w="841" w:type="dxa"/>
          </w:tcPr>
          <w:p w:rsidR="00A733B9" w:rsidRDefault="00A733B9" w:rsidP="00526941">
            <w:pPr>
              <w:pStyle w:val="NoSpacing"/>
            </w:pPr>
            <w:r>
              <w:t>2</w:t>
            </w:r>
          </w:p>
        </w:tc>
        <w:tc>
          <w:tcPr>
            <w:tcW w:w="2844" w:type="dxa"/>
          </w:tcPr>
          <w:p w:rsidR="00A733B9" w:rsidRDefault="00A733B9" w:rsidP="00526941">
            <w:pPr>
              <w:pStyle w:val="NoSpacing"/>
            </w:pPr>
          </w:p>
        </w:tc>
        <w:tc>
          <w:tcPr>
            <w:tcW w:w="2520" w:type="dxa"/>
          </w:tcPr>
          <w:p w:rsidR="00A733B9" w:rsidRDefault="00A733B9" w:rsidP="00526941">
            <w:pPr>
              <w:pStyle w:val="NoSpacing"/>
            </w:pPr>
          </w:p>
          <w:p w:rsidR="00A733B9" w:rsidRDefault="00A733B9" w:rsidP="00526941">
            <w:pPr>
              <w:pStyle w:val="NoSpacing"/>
            </w:pPr>
          </w:p>
          <w:p w:rsidR="00A733B9" w:rsidRDefault="00A733B9" w:rsidP="00526941">
            <w:pPr>
              <w:pStyle w:val="NoSpacing"/>
            </w:pPr>
          </w:p>
        </w:tc>
        <w:tc>
          <w:tcPr>
            <w:tcW w:w="6210" w:type="dxa"/>
          </w:tcPr>
          <w:p w:rsidR="00A733B9" w:rsidRDefault="00A733B9" w:rsidP="00526941">
            <w:pPr>
              <w:pStyle w:val="NoSpacing"/>
            </w:pPr>
          </w:p>
        </w:tc>
      </w:tr>
      <w:tr w:rsidR="00A733B9" w:rsidTr="00A733B9">
        <w:tc>
          <w:tcPr>
            <w:tcW w:w="841" w:type="dxa"/>
          </w:tcPr>
          <w:p w:rsidR="00A733B9" w:rsidRDefault="00A733B9" w:rsidP="00526941">
            <w:pPr>
              <w:pStyle w:val="NoSpacing"/>
            </w:pPr>
            <w:r>
              <w:t>3</w:t>
            </w:r>
          </w:p>
        </w:tc>
        <w:tc>
          <w:tcPr>
            <w:tcW w:w="2844" w:type="dxa"/>
          </w:tcPr>
          <w:p w:rsidR="00A733B9" w:rsidRDefault="00A733B9" w:rsidP="00526941">
            <w:pPr>
              <w:pStyle w:val="NoSpacing"/>
            </w:pPr>
          </w:p>
        </w:tc>
        <w:tc>
          <w:tcPr>
            <w:tcW w:w="2520" w:type="dxa"/>
          </w:tcPr>
          <w:p w:rsidR="00A733B9" w:rsidRDefault="00A733B9" w:rsidP="00526941">
            <w:pPr>
              <w:pStyle w:val="NoSpacing"/>
            </w:pPr>
          </w:p>
          <w:p w:rsidR="00A733B9" w:rsidRDefault="00A733B9" w:rsidP="00526941">
            <w:pPr>
              <w:pStyle w:val="NoSpacing"/>
            </w:pPr>
          </w:p>
          <w:p w:rsidR="00A733B9" w:rsidRDefault="00A733B9" w:rsidP="00526941">
            <w:pPr>
              <w:pStyle w:val="NoSpacing"/>
            </w:pPr>
          </w:p>
        </w:tc>
        <w:tc>
          <w:tcPr>
            <w:tcW w:w="6210" w:type="dxa"/>
          </w:tcPr>
          <w:p w:rsidR="00A733B9" w:rsidRDefault="00A733B9" w:rsidP="00526941">
            <w:pPr>
              <w:pStyle w:val="NoSpacing"/>
            </w:pPr>
          </w:p>
        </w:tc>
      </w:tr>
      <w:tr w:rsidR="00A733B9" w:rsidTr="00A733B9">
        <w:tc>
          <w:tcPr>
            <w:tcW w:w="841" w:type="dxa"/>
          </w:tcPr>
          <w:p w:rsidR="00A733B9" w:rsidRDefault="00A733B9" w:rsidP="00526941">
            <w:pPr>
              <w:pStyle w:val="NoSpacing"/>
            </w:pPr>
            <w:r>
              <w:t>4</w:t>
            </w:r>
          </w:p>
        </w:tc>
        <w:tc>
          <w:tcPr>
            <w:tcW w:w="2844" w:type="dxa"/>
          </w:tcPr>
          <w:p w:rsidR="00A733B9" w:rsidRDefault="00A733B9" w:rsidP="00526941">
            <w:pPr>
              <w:pStyle w:val="NoSpacing"/>
            </w:pPr>
          </w:p>
        </w:tc>
        <w:tc>
          <w:tcPr>
            <w:tcW w:w="2520" w:type="dxa"/>
          </w:tcPr>
          <w:p w:rsidR="00A733B9" w:rsidRDefault="00A733B9" w:rsidP="00526941">
            <w:pPr>
              <w:pStyle w:val="NoSpacing"/>
            </w:pPr>
          </w:p>
          <w:p w:rsidR="00A733B9" w:rsidRDefault="00A733B9" w:rsidP="00526941">
            <w:pPr>
              <w:pStyle w:val="NoSpacing"/>
            </w:pPr>
          </w:p>
          <w:p w:rsidR="00A733B9" w:rsidRDefault="00A733B9" w:rsidP="00526941">
            <w:pPr>
              <w:pStyle w:val="NoSpacing"/>
            </w:pPr>
          </w:p>
        </w:tc>
        <w:tc>
          <w:tcPr>
            <w:tcW w:w="6210" w:type="dxa"/>
          </w:tcPr>
          <w:p w:rsidR="00A733B9" w:rsidRDefault="00A733B9" w:rsidP="00526941">
            <w:pPr>
              <w:pStyle w:val="NoSpacing"/>
            </w:pPr>
          </w:p>
        </w:tc>
      </w:tr>
      <w:tr w:rsidR="00A733B9" w:rsidTr="00A733B9">
        <w:tc>
          <w:tcPr>
            <w:tcW w:w="841" w:type="dxa"/>
          </w:tcPr>
          <w:p w:rsidR="00A733B9" w:rsidRDefault="00A733B9" w:rsidP="00526941">
            <w:pPr>
              <w:pStyle w:val="NoSpacing"/>
            </w:pPr>
            <w:r>
              <w:t>5</w:t>
            </w:r>
          </w:p>
        </w:tc>
        <w:tc>
          <w:tcPr>
            <w:tcW w:w="2844" w:type="dxa"/>
          </w:tcPr>
          <w:p w:rsidR="00A733B9" w:rsidRDefault="00A733B9" w:rsidP="00526941">
            <w:pPr>
              <w:pStyle w:val="NoSpacing"/>
            </w:pPr>
          </w:p>
        </w:tc>
        <w:tc>
          <w:tcPr>
            <w:tcW w:w="2520" w:type="dxa"/>
          </w:tcPr>
          <w:p w:rsidR="00A733B9" w:rsidRDefault="00A733B9" w:rsidP="00526941">
            <w:pPr>
              <w:pStyle w:val="NoSpacing"/>
            </w:pPr>
          </w:p>
          <w:p w:rsidR="00A733B9" w:rsidRDefault="00A733B9" w:rsidP="00526941">
            <w:pPr>
              <w:pStyle w:val="NoSpacing"/>
            </w:pPr>
          </w:p>
          <w:p w:rsidR="00A733B9" w:rsidRDefault="00A733B9" w:rsidP="00526941">
            <w:pPr>
              <w:pStyle w:val="NoSpacing"/>
            </w:pPr>
          </w:p>
        </w:tc>
        <w:tc>
          <w:tcPr>
            <w:tcW w:w="6210" w:type="dxa"/>
          </w:tcPr>
          <w:p w:rsidR="00A733B9" w:rsidRDefault="00A733B9" w:rsidP="00526941">
            <w:pPr>
              <w:pStyle w:val="NoSpacing"/>
            </w:pPr>
          </w:p>
        </w:tc>
      </w:tr>
    </w:tbl>
    <w:p w:rsidR="00BA736D" w:rsidRPr="0043295D" w:rsidRDefault="00BA736D" w:rsidP="00BA736D">
      <w:pPr>
        <w:pStyle w:val="NoSpacing"/>
        <w:rPr>
          <w:b/>
        </w:rPr>
      </w:pPr>
      <w:r w:rsidRPr="00C16630">
        <w:rPr>
          <w:b/>
        </w:rPr>
        <w:t>Complete the Journal Questions:</w:t>
      </w:r>
      <w:r w:rsidR="00A733B9">
        <w:rPr>
          <w:b/>
        </w:rPr>
        <w:t xml:space="preserve">  </w:t>
      </w:r>
      <w:r w:rsidRPr="0043295D">
        <w:rPr>
          <w:b/>
        </w:rPr>
        <w:t>List the general characteristics for the following phyla:</w:t>
      </w:r>
    </w:p>
    <w:p w:rsidR="00BA736D" w:rsidRDefault="00BA736D" w:rsidP="00BA736D">
      <w:pPr>
        <w:pStyle w:val="NoSpacing"/>
      </w:pPr>
      <w:proofErr w:type="gramStart"/>
      <w:r>
        <w:t>1.Phylum</w:t>
      </w:r>
      <w:proofErr w:type="gramEnd"/>
      <w:r>
        <w:t xml:space="preserve"> Mollusca:</w:t>
      </w:r>
    </w:p>
    <w:p w:rsidR="00531834" w:rsidRDefault="00531834" w:rsidP="00BA736D">
      <w:pPr>
        <w:pStyle w:val="NoSpacing"/>
      </w:pPr>
    </w:p>
    <w:p w:rsidR="00BA736D" w:rsidRDefault="00BA736D" w:rsidP="00BA736D">
      <w:pPr>
        <w:pStyle w:val="NoSpacing"/>
      </w:pPr>
    </w:p>
    <w:p w:rsidR="00BA736D" w:rsidRDefault="00BA736D" w:rsidP="00BA736D">
      <w:pPr>
        <w:pStyle w:val="NoSpacing"/>
      </w:pPr>
    </w:p>
    <w:p w:rsidR="00BA736D" w:rsidRDefault="00BA736D" w:rsidP="00BA736D">
      <w:pPr>
        <w:pStyle w:val="NoSpacing"/>
      </w:pPr>
      <w:r>
        <w:t>2. Phylum Annelida:</w:t>
      </w:r>
    </w:p>
    <w:p w:rsidR="00531834" w:rsidRDefault="00531834" w:rsidP="00BA736D">
      <w:pPr>
        <w:pStyle w:val="NoSpacing"/>
      </w:pPr>
    </w:p>
    <w:p w:rsidR="00BA736D" w:rsidRDefault="00BA736D" w:rsidP="00BA736D">
      <w:pPr>
        <w:pStyle w:val="NoSpacing"/>
      </w:pPr>
    </w:p>
    <w:p w:rsidR="00BA736D" w:rsidRDefault="00BA736D" w:rsidP="00BA736D">
      <w:pPr>
        <w:pStyle w:val="NoSpacing"/>
      </w:pPr>
    </w:p>
    <w:p w:rsidR="00BA736D" w:rsidRDefault="00BA736D" w:rsidP="00BA736D">
      <w:pPr>
        <w:pStyle w:val="NoSpacing"/>
      </w:pPr>
      <w:r>
        <w:t>3. Phylum Arthropoda:</w:t>
      </w:r>
    </w:p>
    <w:p w:rsidR="00531834" w:rsidRDefault="00531834" w:rsidP="00BA736D">
      <w:pPr>
        <w:pStyle w:val="NoSpacing"/>
      </w:pPr>
    </w:p>
    <w:p w:rsidR="00BA736D" w:rsidRDefault="00BA736D" w:rsidP="00BA736D">
      <w:pPr>
        <w:pStyle w:val="NoSpacing"/>
      </w:pPr>
    </w:p>
    <w:p w:rsidR="00BA736D" w:rsidRDefault="00BA736D" w:rsidP="00BA736D">
      <w:pPr>
        <w:pStyle w:val="NoSpacing"/>
      </w:pPr>
    </w:p>
    <w:p w:rsidR="00BA736D" w:rsidRDefault="00BA736D" w:rsidP="00BA736D">
      <w:pPr>
        <w:pStyle w:val="NoSpacing"/>
      </w:pPr>
      <w:r>
        <w:t>4. Phylum Echinodermata:</w:t>
      </w:r>
    </w:p>
    <w:p w:rsidR="00A733B9" w:rsidRDefault="00A733B9" w:rsidP="00BA736D">
      <w:pPr>
        <w:pStyle w:val="NoSpacing"/>
      </w:pPr>
    </w:p>
    <w:p w:rsidR="00BA736D" w:rsidRDefault="00BA736D" w:rsidP="00BA736D">
      <w:pPr>
        <w:pStyle w:val="NoSpacing"/>
      </w:pPr>
    </w:p>
    <w:p w:rsidR="00BA736D" w:rsidRDefault="00BA736D" w:rsidP="00BA736D">
      <w:pPr>
        <w:pStyle w:val="NoSpacing"/>
      </w:pPr>
    </w:p>
    <w:p w:rsidR="00BA736D" w:rsidRDefault="00BA736D" w:rsidP="00BA736D">
      <w:pPr>
        <w:pStyle w:val="NoSpacing"/>
      </w:pPr>
      <w:r>
        <w:lastRenderedPageBreak/>
        <w:t>5. Of the four invertebrate phyla in this Virtual Lab, which do you think are more closely related? Why?</w:t>
      </w:r>
    </w:p>
    <w:p w:rsidR="00BA736D" w:rsidRDefault="00BA736D" w:rsidP="00BA736D">
      <w:pPr>
        <w:pStyle w:val="NoSpacing"/>
      </w:pPr>
    </w:p>
    <w:p w:rsidR="00A733B9" w:rsidRDefault="00A733B9" w:rsidP="00BA736D">
      <w:pPr>
        <w:pStyle w:val="NoSpacing"/>
      </w:pPr>
    </w:p>
    <w:p w:rsidR="00A733B9" w:rsidRDefault="00A733B9" w:rsidP="00BA736D">
      <w:pPr>
        <w:pStyle w:val="NoSpacing"/>
      </w:pPr>
    </w:p>
    <w:p w:rsidR="00A733B9" w:rsidRDefault="00A733B9" w:rsidP="00BA736D">
      <w:pPr>
        <w:pStyle w:val="NoSpacing"/>
      </w:pPr>
    </w:p>
    <w:p w:rsidR="00BA736D" w:rsidRDefault="00BA736D" w:rsidP="00BA736D">
      <w:pPr>
        <w:pStyle w:val="NoSpacing"/>
      </w:pPr>
    </w:p>
    <w:p w:rsidR="00BA736D" w:rsidRDefault="00BA736D" w:rsidP="00BA736D">
      <w:pPr>
        <w:pStyle w:val="NoSpacing"/>
      </w:pPr>
    </w:p>
    <w:p w:rsidR="008469E8" w:rsidRDefault="003A2C2E" w:rsidP="00AB2423">
      <w:pPr>
        <w:pStyle w:val="NoSpacing"/>
      </w:pPr>
      <w:r>
        <w:t>Resources were m</w:t>
      </w:r>
      <w:r w:rsidR="008469E8">
        <w:t xml:space="preserve">odified from </w:t>
      </w:r>
      <w:r>
        <w:t xml:space="preserve">the </w:t>
      </w:r>
      <w:r w:rsidR="008469E8" w:rsidRPr="0097614D">
        <w:t>Glencoe Virtual Lab</w:t>
      </w:r>
      <w:r>
        <w:t xml:space="preserve"> for use in this lab.</w:t>
      </w:r>
    </w:p>
    <w:p w:rsidR="008469E8" w:rsidRDefault="00B468A1" w:rsidP="00AB2423">
      <w:pPr>
        <w:pStyle w:val="NoSpacing"/>
      </w:pPr>
      <w:hyperlink r:id="rId13" w:history="1">
        <w:r w:rsidR="00A93FC0" w:rsidRPr="006D5C24">
          <w:rPr>
            <w:color w:val="0000FF"/>
            <w:u w:val="single"/>
          </w:rPr>
          <w:t>How are mollusks, worms, arthropods, and echinoderms classified?</w:t>
        </w:r>
      </w:hyperlink>
      <w:r w:rsidR="00A93FC0" w:rsidRPr="006D5C24">
        <w:t xml:space="preserve"> - </w:t>
      </w:r>
      <w:proofErr w:type="gramStart"/>
      <w:r w:rsidR="00A93FC0" w:rsidRPr="006D5C24">
        <w:t>classification</w:t>
      </w:r>
      <w:proofErr w:type="gramEnd"/>
      <w:r w:rsidR="00A93FC0" w:rsidRPr="006D5C24">
        <w:t xml:space="preserve"> exercise, group organisms </w:t>
      </w:r>
    </w:p>
    <w:p w:rsidR="00A93FC0" w:rsidRPr="00111557" w:rsidRDefault="00A93FC0" w:rsidP="00AB2423">
      <w:pPr>
        <w:pStyle w:val="NoSpacing"/>
        <w:rPr>
          <w:shd w:val="clear" w:color="auto" w:fill="FFFFFF"/>
        </w:rPr>
      </w:pPr>
      <w:r>
        <w:rPr>
          <w:noProof/>
          <w:color w:val="0000FF"/>
          <w:shd w:val="clear" w:color="auto" w:fill="FFFFFF"/>
        </w:rPr>
        <w:drawing>
          <wp:inline distT="0" distB="0" distL="0" distR="0" wp14:anchorId="163D59AD" wp14:editId="4AA5F925">
            <wp:extent cx="760095" cy="141605"/>
            <wp:effectExtent l="0" t="0" r="1905" b="0"/>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111557">
        <w:rPr>
          <w:shd w:val="clear" w:color="auto" w:fill="FFFFFF"/>
        </w:rPr>
        <w:t>This work is licensed under a </w:t>
      </w:r>
      <w:hyperlink r:id="rId16" w:history="1">
        <w:r w:rsidRPr="00111557">
          <w:rPr>
            <w:rStyle w:val="Hyperlink"/>
            <w:rFonts w:ascii="Arial" w:hAnsi="Arial" w:cs="Arial"/>
            <w:shd w:val="clear" w:color="auto" w:fill="FFFFFF"/>
          </w:rPr>
          <w:t>Creative Commons Attribution-</w:t>
        </w:r>
        <w:proofErr w:type="spellStart"/>
        <w:r w:rsidRPr="00111557">
          <w:rPr>
            <w:rStyle w:val="Hyperlink"/>
            <w:rFonts w:ascii="Arial" w:hAnsi="Arial" w:cs="Arial"/>
            <w:shd w:val="clear" w:color="auto" w:fill="FFFFFF"/>
          </w:rPr>
          <w:t>NonCommercial</w:t>
        </w:r>
        <w:proofErr w:type="spellEnd"/>
        <w:r w:rsidRPr="00111557">
          <w:rPr>
            <w:rStyle w:val="Hyperlink"/>
            <w:rFonts w:ascii="Arial" w:hAnsi="Arial" w:cs="Arial"/>
            <w:shd w:val="clear" w:color="auto" w:fill="FFFFFF"/>
          </w:rPr>
          <w:t>-</w:t>
        </w:r>
        <w:proofErr w:type="spellStart"/>
        <w:r w:rsidRPr="00111557">
          <w:rPr>
            <w:rStyle w:val="Hyperlink"/>
            <w:rFonts w:ascii="Arial" w:hAnsi="Arial" w:cs="Arial"/>
            <w:shd w:val="clear" w:color="auto" w:fill="FFFFFF"/>
          </w:rPr>
          <w:t>ShareAlike</w:t>
        </w:r>
        <w:proofErr w:type="spellEnd"/>
        <w:r w:rsidRPr="00111557">
          <w:rPr>
            <w:rStyle w:val="Hyperlink"/>
            <w:rFonts w:ascii="Arial" w:hAnsi="Arial" w:cs="Arial"/>
            <w:shd w:val="clear" w:color="auto" w:fill="FFFFFF"/>
          </w:rPr>
          <w:t xml:space="preserve"> 4.0 International License</w:t>
        </w:r>
      </w:hyperlink>
      <w:r w:rsidRPr="00111557">
        <w:rPr>
          <w:shd w:val="clear" w:color="auto" w:fill="FFFFFF"/>
        </w:rPr>
        <w:t>.</w:t>
      </w:r>
    </w:p>
    <w:p w:rsidR="00AB2423" w:rsidRDefault="00AB2423" w:rsidP="00AB2423">
      <w:pPr>
        <w:pStyle w:val="NoSpacing"/>
        <w:rPr>
          <w:b/>
        </w:rPr>
      </w:pPr>
    </w:p>
    <w:p w:rsidR="00B04570" w:rsidRDefault="00B04570" w:rsidP="00AB2423">
      <w:pPr>
        <w:pStyle w:val="NoSpacing"/>
        <w:rPr>
          <w:b/>
        </w:rPr>
      </w:pPr>
      <w:r>
        <w:rPr>
          <w:b/>
        </w:rPr>
        <w:t>Lab Part 2: Introduction to Annelids and Mollusks</w:t>
      </w:r>
    </w:p>
    <w:p w:rsidR="00B04570" w:rsidRPr="004C7A4D" w:rsidRDefault="00B04570" w:rsidP="00B04570">
      <w:pPr>
        <w:pStyle w:val="NoSpacing"/>
        <w:rPr>
          <w:sz w:val="24"/>
          <w:szCs w:val="24"/>
        </w:rPr>
      </w:pPr>
      <w:r>
        <w:rPr>
          <w:sz w:val="24"/>
          <w:szCs w:val="24"/>
        </w:rPr>
        <w:t xml:space="preserve">Annelid Notes – Biology Corner </w:t>
      </w:r>
      <w:hyperlink r:id="rId17" w:history="1">
        <w:r w:rsidRPr="003863BB">
          <w:rPr>
            <w:rStyle w:val="Hyperlink"/>
            <w:sz w:val="24"/>
            <w:szCs w:val="24"/>
          </w:rPr>
          <w:t>https://www.biologycorner.com/bio1/notes_annelids.html</w:t>
        </w:r>
      </w:hyperlink>
      <w:r>
        <w:rPr>
          <w:sz w:val="24"/>
          <w:szCs w:val="24"/>
        </w:rPr>
        <w:t xml:space="preserve"> </w:t>
      </w:r>
    </w:p>
    <w:p w:rsidR="00B04570" w:rsidRDefault="00B04570" w:rsidP="00B04570">
      <w:pPr>
        <w:pStyle w:val="NoSpacing"/>
      </w:pPr>
      <w:r>
        <w:t xml:space="preserve">Mollusk Notes – Biology Corner </w:t>
      </w:r>
      <w:hyperlink r:id="rId18" w:history="1">
        <w:r w:rsidRPr="003863BB">
          <w:rPr>
            <w:rStyle w:val="Hyperlink"/>
          </w:rPr>
          <w:t>https://www.biologycorner.com/bio1/notes_mollusks.html</w:t>
        </w:r>
      </w:hyperlink>
      <w:r>
        <w:t xml:space="preserve"> </w:t>
      </w:r>
    </w:p>
    <w:p w:rsidR="00B04570" w:rsidRDefault="00B468A1" w:rsidP="00B04570">
      <w:pPr>
        <w:pStyle w:val="NoSpacing"/>
      </w:pPr>
      <w:hyperlink r:id="rId19" w:history="1">
        <w:r w:rsidR="00B04570" w:rsidRPr="00532058">
          <w:rPr>
            <w:rStyle w:val="Hyperlink"/>
          </w:rPr>
          <w:t xml:space="preserve">Unit 14 - Annelids, Mollusks, and Arthropods  </w:t>
        </w:r>
      </w:hyperlink>
      <w:r w:rsidR="00B04570">
        <w:t xml:space="preserve"> </w:t>
      </w:r>
      <w:proofErr w:type="spellStart"/>
      <w:r w:rsidR="00B04570">
        <w:t>VanceBiology</w:t>
      </w:r>
      <w:proofErr w:type="spellEnd"/>
      <w:r w:rsidR="00B04570">
        <w:t xml:space="preserve"> 19.49 min</w:t>
      </w:r>
      <w:hyperlink r:id="rId20" w:history="1">
        <w:r w:rsidR="00B04570">
          <w:rPr>
            <w:color w:val="0000FF"/>
          </w:rPr>
          <w:br/>
        </w:r>
        <w:proofErr w:type="spellStart"/>
        <w:r w:rsidR="00B04570">
          <w:rPr>
            <w:rStyle w:val="Hyperlink"/>
          </w:rPr>
          <w:t>VanceBiology</w:t>
        </w:r>
        <w:proofErr w:type="spellEnd"/>
      </w:hyperlink>
    </w:p>
    <w:p w:rsidR="00B04570" w:rsidRDefault="00B04570" w:rsidP="00B04570">
      <w:pPr>
        <w:pStyle w:val="NoSpacing"/>
      </w:pPr>
      <w:r>
        <w:rPr>
          <w:b/>
        </w:rPr>
        <w:t>Objectives:</w:t>
      </w:r>
    </w:p>
    <w:p w:rsidR="00B04570" w:rsidRDefault="00B04570" w:rsidP="00B04570">
      <w:pPr>
        <w:pStyle w:val="NoSpacing"/>
        <w:numPr>
          <w:ilvl w:val="0"/>
          <w:numId w:val="4"/>
        </w:numPr>
        <w:rPr>
          <w:rFonts w:eastAsia="Times New Roman" w:cs="Arial"/>
          <w:color w:val="000000"/>
        </w:rPr>
      </w:pPr>
      <w:r>
        <w:t>What are Annelids?</w:t>
      </w:r>
    </w:p>
    <w:p w:rsidR="00B04570" w:rsidRDefault="00B04570" w:rsidP="00B04570">
      <w:pPr>
        <w:pStyle w:val="NoSpacing"/>
        <w:numPr>
          <w:ilvl w:val="0"/>
          <w:numId w:val="4"/>
        </w:numPr>
      </w:pPr>
      <w:r>
        <w:t xml:space="preserve">What are Mollusks?  </w:t>
      </w:r>
    </w:p>
    <w:p w:rsidR="00B04570" w:rsidRDefault="00B04570" w:rsidP="00B04570">
      <w:pPr>
        <w:pStyle w:val="NoSpacing"/>
        <w:numPr>
          <w:ilvl w:val="0"/>
          <w:numId w:val="4"/>
        </w:numPr>
      </w:pPr>
      <w:r>
        <w:t>Identify and give the functions of the structures and tissues of annelids and mollusks.</w:t>
      </w:r>
    </w:p>
    <w:p w:rsidR="00B04570" w:rsidRDefault="00B04570" w:rsidP="00B04570">
      <w:pPr>
        <w:pStyle w:val="NoSpacing"/>
        <w:numPr>
          <w:ilvl w:val="0"/>
          <w:numId w:val="4"/>
        </w:numPr>
      </w:pPr>
      <w:r>
        <w:t>Match the organisms to their correct phylum and class.</w:t>
      </w:r>
    </w:p>
    <w:p w:rsidR="006229AF" w:rsidRDefault="006229AF" w:rsidP="00B04570">
      <w:pPr>
        <w:pStyle w:val="NoSpacing"/>
      </w:pPr>
      <w:r>
        <w:rPr>
          <w:b/>
          <w:bCs/>
        </w:rPr>
        <w:t xml:space="preserve">Introduction from </w:t>
      </w:r>
      <w:r>
        <w:t xml:space="preserve">Biology Corner </w:t>
      </w:r>
    </w:p>
    <w:p w:rsidR="00BA497A" w:rsidRDefault="00B04570" w:rsidP="00B04570">
      <w:pPr>
        <w:pStyle w:val="NoSpacing"/>
      </w:pPr>
      <w:r>
        <w:t>Direct your browsers to the links above in the order they are listed.  Read the information, watch the videos or slides, take notes, and study the information in each link.</w:t>
      </w:r>
    </w:p>
    <w:p w:rsidR="007D51D4" w:rsidRDefault="007D51D4" w:rsidP="00B04570">
      <w:pPr>
        <w:pStyle w:val="NoSpacing"/>
      </w:pPr>
    </w:p>
    <w:p w:rsidR="00BA497A" w:rsidRDefault="00BA497A" w:rsidP="00B04570">
      <w:pPr>
        <w:pStyle w:val="NoSpacing"/>
      </w:pPr>
      <w:r>
        <w:t xml:space="preserve">Direct your browser to the Virtual Lab Earthworm </w:t>
      </w:r>
      <w:proofErr w:type="gramStart"/>
      <w:r>
        <w:t>Dissection  Glencoe</w:t>
      </w:r>
      <w:proofErr w:type="gramEnd"/>
      <w:r>
        <w:t xml:space="preserve"> McGraw Hill website below.</w:t>
      </w:r>
    </w:p>
    <w:p w:rsidR="00B04570" w:rsidRDefault="00B468A1" w:rsidP="00B04570">
      <w:pPr>
        <w:pStyle w:val="NoSpacing"/>
      </w:pPr>
      <w:hyperlink r:id="rId21" w:history="1">
        <w:r w:rsidR="00B04570" w:rsidRPr="005C2692">
          <w:rPr>
            <w:rStyle w:val="Hyperlink"/>
          </w:rPr>
          <w:t>http://glencoe.mheducation.com/sites/dl/free/0078802849/383950/BL_14.html</w:t>
        </w:r>
      </w:hyperlink>
      <w:r w:rsidR="00B04570">
        <w:t xml:space="preserve"> </w:t>
      </w:r>
      <w:r w:rsidR="008D1D59">
        <w:t xml:space="preserve">Virtual Lab Earthworm Dissection  </w:t>
      </w:r>
    </w:p>
    <w:p w:rsidR="00B04570" w:rsidRDefault="00B04570" w:rsidP="00B04570">
      <w:pPr>
        <w:pStyle w:val="NoSpacing"/>
      </w:pPr>
      <w:r>
        <w:t>The instructions for the lab are listed on the right side of the screen and the labeling procedures below.  Carefully read and follow those instructions while you work through the lab.  Read the sections in the Lab Manual, practice labeling the earthworm in the lab, check your work and match the indicated earthworm structures to their names below the diagram on this lab sheet.</w:t>
      </w:r>
    </w:p>
    <w:p w:rsidR="008A7DE3" w:rsidRDefault="008A7DE3" w:rsidP="00B04570">
      <w:pPr>
        <w:pStyle w:val="NoSpacing"/>
        <w:rPr>
          <w:b/>
        </w:rPr>
      </w:pPr>
    </w:p>
    <w:p w:rsidR="008A7DE3" w:rsidRDefault="008A7DE3" w:rsidP="00B04570">
      <w:pPr>
        <w:pStyle w:val="NoSpacing"/>
        <w:rPr>
          <w:b/>
        </w:rPr>
      </w:pPr>
    </w:p>
    <w:p w:rsidR="008A7DE3" w:rsidRDefault="008A7DE3" w:rsidP="00B04570">
      <w:pPr>
        <w:pStyle w:val="NoSpacing"/>
        <w:rPr>
          <w:b/>
        </w:rPr>
      </w:pPr>
    </w:p>
    <w:p w:rsidR="008A7DE3" w:rsidRDefault="008A7DE3" w:rsidP="00B04570">
      <w:pPr>
        <w:pStyle w:val="NoSpacing"/>
        <w:rPr>
          <w:b/>
        </w:rPr>
      </w:pPr>
    </w:p>
    <w:p w:rsidR="00B04570" w:rsidRDefault="00B04570" w:rsidP="00B04570">
      <w:pPr>
        <w:pStyle w:val="NoSpacing"/>
        <w:rPr>
          <w:rFonts w:ascii="Arial" w:hAnsi="Arial" w:cs="Arial"/>
          <w:color w:val="000000"/>
          <w:sz w:val="35"/>
          <w:szCs w:val="35"/>
        </w:rPr>
      </w:pPr>
      <w:r w:rsidRPr="00BF22AF">
        <w:rPr>
          <w:b/>
        </w:rPr>
        <w:lastRenderedPageBreak/>
        <w:t xml:space="preserve">Earthworm Anatomy </w:t>
      </w:r>
      <w:r>
        <w:rPr>
          <w:b/>
        </w:rPr>
        <w:t>–</w:t>
      </w:r>
    </w:p>
    <w:p w:rsidR="00B04570" w:rsidRDefault="00B04570" w:rsidP="00B04570">
      <w:pPr>
        <w:pStyle w:val="NormalWeb"/>
        <w:shd w:val="clear" w:color="auto" w:fill="FFFFFF"/>
        <w:rPr>
          <w:rFonts w:ascii="Arial" w:hAnsi="Arial" w:cs="Arial"/>
          <w:color w:val="000000"/>
          <w:sz w:val="27"/>
          <w:szCs w:val="27"/>
        </w:rPr>
      </w:pPr>
      <w:r>
        <w:rPr>
          <w:rFonts w:ascii="Arial" w:hAnsi="Arial" w:cs="Arial"/>
          <w:noProof/>
          <w:color w:val="000000"/>
          <w:sz w:val="27"/>
          <w:szCs w:val="27"/>
        </w:rPr>
        <w:drawing>
          <wp:inline distT="0" distB="0" distL="0" distR="0" wp14:anchorId="66CA73F4" wp14:editId="7FCF3573">
            <wp:extent cx="7553325" cy="4855210"/>
            <wp:effectExtent l="0" t="0" r="9525" b="2540"/>
            <wp:docPr id="28" name="Picture 28" descr="https://www.biologycorner.com/resources/earthworm_letter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corner.com/resources/earthworm_lettered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3325" cy="4855210"/>
                    </a:xfrm>
                    <a:prstGeom prst="rect">
                      <a:avLst/>
                    </a:prstGeom>
                    <a:noFill/>
                    <a:ln>
                      <a:noFill/>
                    </a:ln>
                  </pic:spPr>
                </pic:pic>
              </a:graphicData>
            </a:graphic>
          </wp:inline>
        </w:drawing>
      </w:r>
    </w:p>
    <w:p w:rsidR="008A7DE3" w:rsidRDefault="008A7DE3" w:rsidP="00B04570">
      <w:pPr>
        <w:pStyle w:val="NoSpacing"/>
        <w:rPr>
          <w:b/>
        </w:rPr>
      </w:pPr>
    </w:p>
    <w:p w:rsidR="00B04570" w:rsidRPr="00BF22AF" w:rsidRDefault="00B04570" w:rsidP="00B04570">
      <w:pPr>
        <w:pStyle w:val="NoSpacing"/>
      </w:pPr>
      <w:r>
        <w:rPr>
          <w:b/>
        </w:rPr>
        <w:lastRenderedPageBreak/>
        <w:t>Insert the names of the indicated earthworm structures above by typing their names in the spaces by the corresponding letter of the structures below:  (</w:t>
      </w:r>
      <w:r w:rsidRPr="00BF22AF">
        <w:t xml:space="preserve">gizzard, aortic arches, clitellum, pharynx, brain, esophagus, dorsal blood vessel, ventral blood vessel, anus, crop, mouth, setae, ventral nerve cord, </w:t>
      </w:r>
      <w:proofErr w:type="gramStart"/>
      <w:r w:rsidRPr="00BF22AF">
        <w:t>intestine</w:t>
      </w:r>
      <w:proofErr w:type="gramEnd"/>
      <w:r>
        <w:t>)</w:t>
      </w:r>
      <w:r w:rsidRPr="00BF22AF">
        <w:t xml:space="preserve"> </w:t>
      </w:r>
    </w:p>
    <w:p w:rsidR="00B04570" w:rsidRDefault="00B04570" w:rsidP="00B04570">
      <w:pPr>
        <w:pStyle w:val="NormalWeb"/>
        <w:shd w:val="clear" w:color="auto" w:fill="FFFFFF"/>
        <w:spacing w:line="528" w:lineRule="atLeast"/>
        <w:rPr>
          <w:rFonts w:ascii="Arial" w:hAnsi="Arial" w:cs="Arial"/>
          <w:color w:val="000000"/>
          <w:sz w:val="27"/>
          <w:szCs w:val="27"/>
        </w:rPr>
      </w:pPr>
      <w:r>
        <w:rPr>
          <w:rFonts w:ascii="Arial" w:hAnsi="Arial" w:cs="Arial"/>
          <w:color w:val="000000"/>
          <w:sz w:val="27"/>
          <w:szCs w:val="27"/>
        </w:rPr>
        <w:t>A. _________________________ F. __________________________ K. ___________________________</w:t>
      </w:r>
      <w:r>
        <w:rPr>
          <w:rFonts w:ascii="Arial" w:hAnsi="Arial" w:cs="Arial"/>
          <w:color w:val="000000"/>
          <w:sz w:val="27"/>
          <w:szCs w:val="27"/>
        </w:rPr>
        <w:br/>
        <w:t>B. _________________________ G. __________________________ L. ___________________________</w:t>
      </w:r>
      <w:r>
        <w:rPr>
          <w:rFonts w:ascii="Arial" w:hAnsi="Arial" w:cs="Arial"/>
          <w:color w:val="000000"/>
          <w:sz w:val="27"/>
          <w:szCs w:val="27"/>
        </w:rPr>
        <w:br/>
        <w:t>C. _________________________ H. __________________________ M. ___________________________</w:t>
      </w:r>
      <w:r>
        <w:rPr>
          <w:rFonts w:ascii="Arial" w:hAnsi="Arial" w:cs="Arial"/>
          <w:color w:val="000000"/>
          <w:sz w:val="27"/>
          <w:szCs w:val="27"/>
        </w:rPr>
        <w:br/>
        <w:t>D. _________________________ I. ___________________________ N. ___________________________</w:t>
      </w:r>
      <w:r>
        <w:rPr>
          <w:rFonts w:ascii="Arial" w:hAnsi="Arial" w:cs="Arial"/>
          <w:color w:val="000000"/>
          <w:sz w:val="27"/>
          <w:szCs w:val="27"/>
        </w:rPr>
        <w:br/>
        <w:t>E. _________________________ J. ___________________________</w:t>
      </w:r>
    </w:p>
    <w:p w:rsidR="008469E8" w:rsidRDefault="00DA5A40" w:rsidP="00AB2423">
      <w:pPr>
        <w:pStyle w:val="NoSpacing"/>
      </w:pPr>
      <w:r w:rsidRPr="00E576D0">
        <w:rPr>
          <w:color w:val="000000"/>
          <w:shd w:val="clear" w:color="auto" w:fill="FFFFFF"/>
        </w:rPr>
        <w:t>Publisher: </w:t>
      </w:r>
      <w:hyperlink r:id="rId23" w:tgtFrame="_blank" w:history="1">
        <w:r w:rsidRPr="00E576D0">
          <w:rPr>
            <w:rStyle w:val="Hyperlink"/>
            <w:rFonts w:cs="Arial"/>
            <w:shd w:val="clear" w:color="auto" w:fill="FFFFFF"/>
          </w:rPr>
          <w:t>Biologycorner.com</w:t>
        </w:r>
      </w:hyperlink>
      <w:r w:rsidRPr="00E576D0">
        <w:rPr>
          <w:color w:val="000000"/>
          <w:shd w:val="clear" w:color="auto" w:fill="FFFFFF"/>
        </w:rPr>
        <w:t>; </w:t>
      </w:r>
      <w:r w:rsidR="003A2C2E">
        <w:rPr>
          <w:color w:val="000000"/>
          <w:shd w:val="clear" w:color="auto" w:fill="FFFFFF"/>
        </w:rPr>
        <w:t xml:space="preserve">Resources from </w:t>
      </w:r>
      <w:r w:rsidR="008469E8" w:rsidRPr="00AB2423">
        <w:t>Biology Corner</w:t>
      </w:r>
      <w:r w:rsidR="003A2C2E">
        <w:t xml:space="preserve"> were modified for use in this lab.</w:t>
      </w:r>
    </w:p>
    <w:p w:rsidR="00B04570" w:rsidRPr="00AB2423" w:rsidRDefault="00B67434" w:rsidP="00B67434">
      <w:pPr>
        <w:pStyle w:val="NoSpacing"/>
      </w:pPr>
      <w:r>
        <w:rPr>
          <w:noProof/>
          <w:color w:val="0000FF"/>
        </w:rPr>
        <w:drawing>
          <wp:inline distT="0" distB="0" distL="0" distR="0">
            <wp:extent cx="763270" cy="144145"/>
            <wp:effectExtent l="0" t="0" r="0" b="8255"/>
            <wp:docPr id="5" name="Picture 5"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r>
        <w:t>This work is licensed under a </w:t>
      </w:r>
      <w:hyperlink r:id="rId24"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 License</w:t>
        </w:r>
      </w:hyperlink>
      <w:r>
        <w:t>.</w:t>
      </w: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8A7DE3" w:rsidRDefault="008A7DE3" w:rsidP="005D6457">
      <w:pPr>
        <w:pStyle w:val="NoSpacing"/>
        <w:rPr>
          <w:b/>
        </w:rPr>
      </w:pPr>
    </w:p>
    <w:p w:rsidR="00B04570" w:rsidRPr="005D6457" w:rsidRDefault="005D6457" w:rsidP="005D6457">
      <w:pPr>
        <w:pStyle w:val="NoSpacing"/>
        <w:rPr>
          <w:b/>
        </w:rPr>
      </w:pPr>
      <w:proofErr w:type="gramStart"/>
      <w:r>
        <w:rPr>
          <w:b/>
        </w:rPr>
        <w:lastRenderedPageBreak/>
        <w:t>1.</w:t>
      </w:r>
      <w:r w:rsidRPr="005D6457">
        <w:rPr>
          <w:b/>
        </w:rPr>
        <w:t>Give</w:t>
      </w:r>
      <w:proofErr w:type="gramEnd"/>
      <w:r w:rsidRPr="005D6457">
        <w:rPr>
          <w:b/>
        </w:rPr>
        <w:t xml:space="preserve"> the function of the following </w:t>
      </w:r>
      <w:r w:rsidR="008A7DE3">
        <w:rPr>
          <w:b/>
        </w:rPr>
        <w:t xml:space="preserve">earthworm </w:t>
      </w:r>
      <w:r>
        <w:rPr>
          <w:b/>
        </w:rPr>
        <w:t>structures or org</w:t>
      </w:r>
      <w:r w:rsidRPr="005D6457">
        <w:rPr>
          <w:b/>
        </w:rPr>
        <w:t>ans:</w:t>
      </w:r>
    </w:p>
    <w:p w:rsidR="005D6457" w:rsidRDefault="005D6457" w:rsidP="00B04570">
      <w:pPr>
        <w:pStyle w:val="NoSpacing"/>
      </w:pPr>
      <w:r>
        <w:t>Gizzard</w:t>
      </w:r>
    </w:p>
    <w:p w:rsidR="005D6457" w:rsidRDefault="005D6457" w:rsidP="00B04570">
      <w:pPr>
        <w:pStyle w:val="NoSpacing"/>
      </w:pPr>
    </w:p>
    <w:p w:rsidR="005D6457" w:rsidRDefault="005D6457" w:rsidP="00B04570">
      <w:pPr>
        <w:pStyle w:val="NoSpacing"/>
      </w:pPr>
      <w:r>
        <w:t>A</w:t>
      </w:r>
      <w:r w:rsidRPr="00BF22AF">
        <w:t>ortic arches</w:t>
      </w:r>
    </w:p>
    <w:p w:rsidR="005D6457" w:rsidRDefault="005D6457" w:rsidP="00B04570">
      <w:pPr>
        <w:pStyle w:val="NoSpacing"/>
      </w:pPr>
    </w:p>
    <w:p w:rsidR="005D6457" w:rsidRDefault="005D6457" w:rsidP="00B04570">
      <w:pPr>
        <w:pStyle w:val="NoSpacing"/>
      </w:pPr>
      <w:r>
        <w:t>C</w:t>
      </w:r>
      <w:r w:rsidRPr="00BF22AF">
        <w:t>litellum</w:t>
      </w:r>
    </w:p>
    <w:p w:rsidR="005D6457" w:rsidRDefault="005D6457" w:rsidP="00B04570">
      <w:pPr>
        <w:pStyle w:val="NoSpacing"/>
      </w:pPr>
    </w:p>
    <w:p w:rsidR="005D6457" w:rsidRDefault="005D6457" w:rsidP="00B04570">
      <w:pPr>
        <w:pStyle w:val="NoSpacing"/>
      </w:pPr>
      <w:r>
        <w:t>P</w:t>
      </w:r>
      <w:r w:rsidRPr="00BF22AF">
        <w:t>harynx</w:t>
      </w:r>
    </w:p>
    <w:p w:rsidR="005D6457" w:rsidRDefault="005D6457" w:rsidP="00B04570">
      <w:pPr>
        <w:pStyle w:val="NoSpacing"/>
      </w:pPr>
    </w:p>
    <w:p w:rsidR="005D6457" w:rsidRDefault="005D6457" w:rsidP="00B04570">
      <w:pPr>
        <w:pStyle w:val="NoSpacing"/>
      </w:pPr>
      <w:r>
        <w:t>Brain</w:t>
      </w:r>
    </w:p>
    <w:p w:rsidR="005D6457" w:rsidRDefault="005D6457" w:rsidP="00B04570">
      <w:pPr>
        <w:pStyle w:val="NoSpacing"/>
      </w:pPr>
    </w:p>
    <w:p w:rsidR="005D6457" w:rsidRDefault="005D6457" w:rsidP="00B04570">
      <w:pPr>
        <w:pStyle w:val="NoSpacing"/>
      </w:pPr>
      <w:r>
        <w:t>A</w:t>
      </w:r>
      <w:r w:rsidRPr="00BF22AF">
        <w:t>nus</w:t>
      </w:r>
    </w:p>
    <w:p w:rsidR="005D6457" w:rsidRDefault="005D6457" w:rsidP="00B04570">
      <w:pPr>
        <w:pStyle w:val="NoSpacing"/>
      </w:pPr>
    </w:p>
    <w:p w:rsidR="005D6457" w:rsidRDefault="005D6457" w:rsidP="00B04570">
      <w:pPr>
        <w:pStyle w:val="NoSpacing"/>
      </w:pPr>
      <w:r>
        <w:t>Crop</w:t>
      </w:r>
    </w:p>
    <w:p w:rsidR="005D6457" w:rsidRDefault="005D6457" w:rsidP="00B04570">
      <w:pPr>
        <w:pStyle w:val="NoSpacing"/>
      </w:pPr>
    </w:p>
    <w:p w:rsidR="005D6457" w:rsidRDefault="005D6457" w:rsidP="00B04570">
      <w:pPr>
        <w:pStyle w:val="NoSpacing"/>
      </w:pPr>
      <w:r>
        <w:t>S</w:t>
      </w:r>
      <w:r w:rsidRPr="00BF22AF">
        <w:t>etae</w:t>
      </w:r>
    </w:p>
    <w:p w:rsidR="005D6457" w:rsidRDefault="005D6457" w:rsidP="00B04570">
      <w:pPr>
        <w:pStyle w:val="NoSpacing"/>
      </w:pPr>
    </w:p>
    <w:p w:rsidR="00B04570" w:rsidRDefault="005D6457" w:rsidP="005D6457">
      <w:pPr>
        <w:pStyle w:val="NoSpacing"/>
        <w:rPr>
          <w:rFonts w:ascii="Arial" w:hAnsi="Arial" w:cs="Arial"/>
          <w:color w:val="000000"/>
          <w:sz w:val="27"/>
          <w:szCs w:val="27"/>
        </w:rPr>
      </w:pPr>
      <w:r>
        <w:t>I</w:t>
      </w:r>
      <w:r w:rsidRPr="00BF22AF">
        <w:t>ntestine</w:t>
      </w:r>
      <w:r w:rsidR="00B04570">
        <w:rPr>
          <w:rFonts w:ascii="Arial" w:hAnsi="Arial" w:cs="Arial"/>
          <w:color w:val="000000"/>
          <w:sz w:val="27"/>
          <w:szCs w:val="27"/>
        </w:rPr>
        <w:t xml:space="preserve"> </w:t>
      </w:r>
    </w:p>
    <w:p w:rsidR="007D51D4" w:rsidRDefault="007D51D4" w:rsidP="005D6457">
      <w:pPr>
        <w:pStyle w:val="NoSpacing"/>
        <w:rPr>
          <w:rFonts w:ascii="Arial" w:hAnsi="Arial" w:cs="Arial"/>
          <w:color w:val="000000"/>
          <w:sz w:val="27"/>
          <w:szCs w:val="27"/>
        </w:rPr>
      </w:pPr>
    </w:p>
    <w:p w:rsidR="00164650" w:rsidRDefault="005D6457" w:rsidP="00164650">
      <w:pPr>
        <w:pStyle w:val="NoSpacing"/>
      </w:pPr>
      <w:r w:rsidRPr="005D6457">
        <w:t>2</w:t>
      </w:r>
      <w:r w:rsidR="00B04570" w:rsidRPr="005D6457">
        <w:t xml:space="preserve">. </w:t>
      </w:r>
      <w:r w:rsidR="008A7DE3">
        <w:t>Give an example and d</w:t>
      </w:r>
      <w:r w:rsidRPr="005D6457">
        <w:t>escribe</w:t>
      </w:r>
      <w:r w:rsidR="00B04570" w:rsidRPr="005D6457">
        <w:t xml:space="preserve"> the three main groups of annelids</w:t>
      </w:r>
      <w:r w:rsidR="008A7DE3">
        <w:t xml:space="preserve"> below:</w:t>
      </w:r>
    </w:p>
    <w:p w:rsidR="008A7DE3" w:rsidRDefault="008A7DE3" w:rsidP="00164650">
      <w:pPr>
        <w:pStyle w:val="NoSpacing"/>
        <w:rPr>
          <w:rFonts w:ascii="Calibri" w:hAnsi="Calibri" w:cs="Arial"/>
          <w:color w:val="000000"/>
          <w:shd w:val="clear" w:color="auto" w:fill="FFFFFF"/>
        </w:rPr>
      </w:pPr>
      <w:r w:rsidRPr="008A7DE3">
        <w:rPr>
          <w:rFonts w:ascii="Calibri" w:hAnsi="Calibri" w:cs="Arial"/>
          <w:color w:val="000000"/>
          <w:shd w:val="clear" w:color="auto" w:fill="FFFFFF"/>
        </w:rPr>
        <w:t xml:space="preserve">Class </w:t>
      </w:r>
      <w:proofErr w:type="spellStart"/>
      <w:r w:rsidRPr="008A7DE3">
        <w:rPr>
          <w:rFonts w:ascii="Calibri" w:hAnsi="Calibri" w:cs="Arial"/>
          <w:color w:val="000000"/>
          <w:shd w:val="clear" w:color="auto" w:fill="FFFFFF"/>
        </w:rPr>
        <w:t>Oligochaeta</w:t>
      </w:r>
      <w:proofErr w:type="spellEnd"/>
      <w:r>
        <w:rPr>
          <w:rFonts w:ascii="Calibri" w:hAnsi="Calibri" w:cs="Arial"/>
          <w:color w:val="000000"/>
          <w:shd w:val="clear" w:color="auto" w:fill="FFFFFF"/>
        </w:rPr>
        <w:t>:</w:t>
      </w:r>
    </w:p>
    <w:p w:rsidR="008A7DE3" w:rsidRDefault="008A7DE3" w:rsidP="00164650">
      <w:pPr>
        <w:pStyle w:val="NoSpacing"/>
        <w:rPr>
          <w:rFonts w:ascii="Calibri" w:hAnsi="Calibri" w:cs="Arial"/>
          <w:color w:val="000000"/>
          <w:shd w:val="clear" w:color="auto" w:fill="FFFFFF"/>
        </w:rPr>
      </w:pPr>
    </w:p>
    <w:p w:rsidR="008A7DE3" w:rsidRDefault="008A7DE3" w:rsidP="00164650">
      <w:pPr>
        <w:pStyle w:val="NoSpacing"/>
        <w:rPr>
          <w:rFonts w:ascii="Calibri" w:hAnsi="Calibri" w:cs="Arial"/>
          <w:color w:val="000000"/>
          <w:shd w:val="clear" w:color="auto" w:fill="FFFFFF"/>
        </w:rPr>
      </w:pPr>
    </w:p>
    <w:p w:rsidR="008A7DE3" w:rsidRPr="008A7DE3" w:rsidRDefault="008A7DE3" w:rsidP="00164650">
      <w:pPr>
        <w:pStyle w:val="NoSpacing"/>
        <w:rPr>
          <w:rFonts w:ascii="Calibri" w:hAnsi="Calibri"/>
        </w:rPr>
      </w:pPr>
    </w:p>
    <w:p w:rsidR="00B04570" w:rsidRDefault="008A7DE3" w:rsidP="00164650">
      <w:pPr>
        <w:pStyle w:val="NoSpacing"/>
        <w:rPr>
          <w:rFonts w:cs="Arial"/>
          <w:color w:val="000000"/>
          <w:shd w:val="clear" w:color="auto" w:fill="FFFFFF"/>
        </w:rPr>
      </w:pPr>
      <w:r w:rsidRPr="008A7DE3">
        <w:rPr>
          <w:rFonts w:cs="Arial"/>
          <w:color w:val="000000"/>
          <w:shd w:val="clear" w:color="auto" w:fill="FFFFFF"/>
        </w:rPr>
        <w:t xml:space="preserve">Class </w:t>
      </w:r>
      <w:proofErr w:type="spellStart"/>
      <w:r w:rsidRPr="008A7DE3">
        <w:rPr>
          <w:rFonts w:cs="Arial"/>
          <w:color w:val="000000"/>
          <w:shd w:val="clear" w:color="auto" w:fill="FFFFFF"/>
        </w:rPr>
        <w:t>Hirudinea</w:t>
      </w:r>
      <w:proofErr w:type="spellEnd"/>
      <w:r>
        <w:rPr>
          <w:rFonts w:cs="Arial"/>
          <w:color w:val="000000"/>
          <w:shd w:val="clear" w:color="auto" w:fill="FFFFFF"/>
        </w:rPr>
        <w:t>:</w:t>
      </w:r>
    </w:p>
    <w:p w:rsidR="008A7DE3" w:rsidRDefault="008A7DE3" w:rsidP="00164650">
      <w:pPr>
        <w:pStyle w:val="NoSpacing"/>
        <w:rPr>
          <w:rFonts w:cs="Arial"/>
          <w:color w:val="000000"/>
          <w:shd w:val="clear" w:color="auto" w:fill="FFFFFF"/>
        </w:rPr>
      </w:pPr>
    </w:p>
    <w:p w:rsidR="008A7DE3" w:rsidRDefault="008A7DE3" w:rsidP="00164650">
      <w:pPr>
        <w:pStyle w:val="NoSpacing"/>
      </w:pPr>
    </w:p>
    <w:p w:rsidR="008A7DE3" w:rsidRPr="008A7DE3" w:rsidRDefault="008A7DE3" w:rsidP="00164650">
      <w:pPr>
        <w:pStyle w:val="NoSpacing"/>
      </w:pPr>
    </w:p>
    <w:p w:rsidR="00E576D0" w:rsidRPr="00164650" w:rsidRDefault="00E576D0" w:rsidP="00164650">
      <w:pPr>
        <w:pStyle w:val="NoSpacing"/>
      </w:pPr>
    </w:p>
    <w:p w:rsidR="00E576D0" w:rsidRPr="008A7DE3" w:rsidRDefault="008A7DE3" w:rsidP="00164650">
      <w:pPr>
        <w:pStyle w:val="NoSpacing"/>
        <w:rPr>
          <w:rFonts w:ascii="Calibri" w:hAnsi="Calibri"/>
        </w:rPr>
      </w:pPr>
      <w:r w:rsidRPr="008A7DE3">
        <w:rPr>
          <w:rFonts w:ascii="Calibri" w:hAnsi="Calibri" w:cs="Arial"/>
          <w:color w:val="000000"/>
          <w:shd w:val="clear" w:color="auto" w:fill="FFFFFF"/>
        </w:rPr>
        <w:t>Class Polychaeta:</w:t>
      </w:r>
    </w:p>
    <w:p w:rsidR="00164650" w:rsidRDefault="00164650" w:rsidP="00164650">
      <w:pPr>
        <w:pStyle w:val="NoSpacing"/>
      </w:pPr>
    </w:p>
    <w:p w:rsidR="00164650" w:rsidRDefault="00164650" w:rsidP="00164650">
      <w:pPr>
        <w:pStyle w:val="NoSpacing"/>
      </w:pPr>
    </w:p>
    <w:p w:rsidR="008A7DE3" w:rsidRDefault="008A7DE3" w:rsidP="00164650">
      <w:pPr>
        <w:pStyle w:val="NoSpacing"/>
      </w:pPr>
    </w:p>
    <w:p w:rsidR="00164650" w:rsidRDefault="00164650" w:rsidP="00164650">
      <w:pPr>
        <w:pStyle w:val="NoSpacing"/>
      </w:pPr>
    </w:p>
    <w:p w:rsidR="005D0326" w:rsidRDefault="00584976" w:rsidP="005D0326">
      <w:pPr>
        <w:pStyle w:val="NoSpacing"/>
      </w:pPr>
      <w:r w:rsidRPr="00E576D0">
        <w:rPr>
          <w:color w:val="000000"/>
          <w:shd w:val="clear" w:color="auto" w:fill="FFFFFF"/>
        </w:rPr>
        <w:lastRenderedPageBreak/>
        <w:t>Publisher: </w:t>
      </w:r>
      <w:hyperlink r:id="rId25" w:tgtFrame="_blank" w:history="1">
        <w:r w:rsidRPr="00E576D0">
          <w:rPr>
            <w:rStyle w:val="Hyperlink"/>
            <w:rFonts w:cs="Arial"/>
            <w:shd w:val="clear" w:color="auto" w:fill="FFFFFF"/>
          </w:rPr>
          <w:t>Biologycorner.com</w:t>
        </w:r>
      </w:hyperlink>
      <w:r w:rsidRPr="00E576D0">
        <w:rPr>
          <w:color w:val="000000"/>
          <w:shd w:val="clear" w:color="auto" w:fill="FFFFFF"/>
        </w:rPr>
        <w:t>; </w:t>
      </w:r>
      <w:r w:rsidR="005D0326" w:rsidRPr="00AB2423">
        <w:t>Modified from Biology Corner</w:t>
      </w:r>
    </w:p>
    <w:p w:rsidR="005D0326" w:rsidRPr="00AB2423" w:rsidRDefault="005D0326" w:rsidP="005D0326">
      <w:pPr>
        <w:pStyle w:val="NoSpacing"/>
      </w:pPr>
      <w:r>
        <w:rPr>
          <w:noProof/>
          <w:color w:val="0000FF"/>
        </w:rPr>
        <w:drawing>
          <wp:inline distT="0" distB="0" distL="0" distR="0" wp14:anchorId="2E6BDB5A" wp14:editId="7ACAE8FA">
            <wp:extent cx="763270" cy="144145"/>
            <wp:effectExtent l="0" t="0" r="0" b="8255"/>
            <wp:docPr id="6" name="Picture 6" descr="Creative Commons Licen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r>
        <w:t>This work is licensed under a </w:t>
      </w:r>
      <w:hyperlink r:id="rId26"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 License</w:t>
        </w:r>
      </w:hyperlink>
      <w:r>
        <w:t>.</w:t>
      </w:r>
    </w:p>
    <w:p w:rsidR="005D0326" w:rsidRDefault="005D0326" w:rsidP="00164650">
      <w:pPr>
        <w:pStyle w:val="NoSpacing"/>
        <w:rPr>
          <w:rFonts w:eastAsia="Times New Roman" w:cs="Arial"/>
          <w:b/>
          <w:bCs/>
          <w:color w:val="000000"/>
          <w:kern w:val="36"/>
        </w:rPr>
      </w:pPr>
    </w:p>
    <w:p w:rsidR="00B04570" w:rsidRDefault="00B04570" w:rsidP="00164650">
      <w:pPr>
        <w:pStyle w:val="NoSpacing"/>
        <w:rPr>
          <w:rFonts w:eastAsia="Times New Roman" w:cs="Arial"/>
          <w:b/>
          <w:bCs/>
          <w:color w:val="000000"/>
          <w:kern w:val="36"/>
        </w:rPr>
      </w:pPr>
      <w:r w:rsidRPr="00E576D0">
        <w:rPr>
          <w:rFonts w:eastAsia="Times New Roman" w:cs="Arial"/>
          <w:b/>
          <w:bCs/>
          <w:color w:val="000000"/>
          <w:kern w:val="36"/>
        </w:rPr>
        <w:t>Comparing Mollusks Chart</w:t>
      </w:r>
    </w:p>
    <w:p w:rsidR="008A7DE3" w:rsidRPr="00E576D0" w:rsidRDefault="008A7DE3" w:rsidP="00164650">
      <w:pPr>
        <w:pStyle w:val="NoSpacing"/>
        <w:rPr>
          <w:rFonts w:eastAsia="Times New Roman" w:cs="Arial"/>
          <w:b/>
          <w:bCs/>
          <w:color w:val="000000"/>
          <w:kern w:val="36"/>
        </w:rPr>
      </w:pPr>
    </w:p>
    <w:p w:rsidR="00B04570" w:rsidRPr="008A7DE3" w:rsidRDefault="00B04570" w:rsidP="00B04570">
      <w:pPr>
        <w:shd w:val="clear" w:color="auto" w:fill="FFFFFF"/>
        <w:spacing w:before="100" w:beforeAutospacing="1" w:after="100" w:afterAutospacing="1" w:line="240" w:lineRule="auto"/>
        <w:rPr>
          <w:rFonts w:eastAsia="Times New Roman" w:cs="Arial"/>
          <w:b/>
          <w:color w:val="000000"/>
        </w:rPr>
      </w:pPr>
      <w:r w:rsidRPr="008A7DE3">
        <w:rPr>
          <w:rFonts w:eastAsia="Times New Roman" w:cs="Arial"/>
          <w:b/>
          <w:noProof/>
          <w:color w:val="000000"/>
        </w:rPr>
        <w:drawing>
          <wp:anchor distT="0" distB="0" distL="0" distR="0" simplePos="0" relativeHeight="251659264" behindDoc="0" locked="0" layoutInCell="1" allowOverlap="0" wp14:anchorId="6F11C59E" wp14:editId="17D73191">
            <wp:simplePos x="0" y="0"/>
            <wp:positionH relativeFrom="column">
              <wp:align>left</wp:align>
            </wp:positionH>
            <wp:positionV relativeFrom="line">
              <wp:posOffset>0</wp:posOffset>
            </wp:positionV>
            <wp:extent cx="1371600" cy="600075"/>
            <wp:effectExtent l="0" t="0" r="0" b="9525"/>
            <wp:wrapSquare wrapText="bothSides"/>
            <wp:docPr id="4" name="Picture 4" descr="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DE3">
        <w:rPr>
          <w:rFonts w:eastAsia="Times New Roman" w:cs="Arial"/>
          <w:b/>
          <w:color w:val="000000"/>
        </w:rPr>
        <w:t>Using what you know about the three major classes of mollusks, complete the chart below by putting an “X” in the</w:t>
      </w:r>
      <w:r w:rsidRPr="00E576D0">
        <w:rPr>
          <w:rFonts w:eastAsia="Times New Roman" w:cs="Arial"/>
          <w:color w:val="000000"/>
        </w:rPr>
        <w:t xml:space="preserve"> </w:t>
      </w:r>
      <w:r w:rsidRPr="008A7DE3">
        <w:rPr>
          <w:rFonts w:eastAsia="Times New Roman" w:cs="Arial"/>
          <w:b/>
          <w:color w:val="000000"/>
        </w:rPr>
        <w:t>correct column or columns for each characteristic.</w:t>
      </w:r>
    </w:p>
    <w:tbl>
      <w:tblPr>
        <w:tblStyle w:val="TableGrid"/>
        <w:tblW w:w="9985" w:type="dxa"/>
        <w:tblLook w:val="0420" w:firstRow="1" w:lastRow="0" w:firstColumn="0" w:lastColumn="0" w:noHBand="0" w:noVBand="1"/>
      </w:tblPr>
      <w:tblGrid>
        <w:gridCol w:w="4855"/>
        <w:gridCol w:w="1890"/>
        <w:gridCol w:w="1671"/>
        <w:gridCol w:w="1569"/>
      </w:tblGrid>
      <w:tr w:rsidR="00B04570" w:rsidRPr="00E576D0" w:rsidTr="00526941">
        <w:tc>
          <w:tcPr>
            <w:tcW w:w="4855" w:type="dxa"/>
            <w:vMerge w:val="restart"/>
          </w:tcPr>
          <w:p w:rsidR="00B04570" w:rsidRPr="00E576D0" w:rsidRDefault="00B04570" w:rsidP="00526941">
            <w:pPr>
              <w:spacing w:before="100" w:beforeAutospacing="1" w:after="100" w:afterAutospacing="1"/>
              <w:outlineLvl w:val="1"/>
              <w:rPr>
                <w:rFonts w:eastAsia="Times New Roman" w:cs="Arial"/>
                <w:b/>
                <w:bCs/>
                <w:color w:val="000000"/>
              </w:rPr>
            </w:pPr>
            <w:r w:rsidRPr="00E576D0">
              <w:rPr>
                <w:rFonts w:eastAsia="Times New Roman" w:cs="Arial"/>
                <w:b/>
                <w:bCs/>
                <w:color w:val="000000"/>
              </w:rPr>
              <w:t>Characteristic</w:t>
            </w:r>
          </w:p>
        </w:tc>
        <w:tc>
          <w:tcPr>
            <w:tcW w:w="5130" w:type="dxa"/>
            <w:gridSpan w:val="3"/>
          </w:tcPr>
          <w:p w:rsidR="00B04570" w:rsidRPr="00E576D0" w:rsidRDefault="00B04570" w:rsidP="00526941">
            <w:pPr>
              <w:spacing w:before="100" w:beforeAutospacing="1" w:after="100" w:afterAutospacing="1"/>
              <w:outlineLvl w:val="0"/>
              <w:rPr>
                <w:rFonts w:eastAsia="Times New Roman" w:cs="Arial"/>
                <w:b/>
                <w:bCs/>
                <w:color w:val="000000"/>
                <w:kern w:val="36"/>
              </w:rPr>
            </w:pPr>
            <w:r w:rsidRPr="00E576D0">
              <w:rPr>
                <w:rFonts w:eastAsia="Times New Roman" w:cs="Arial"/>
                <w:b/>
                <w:bCs/>
                <w:color w:val="000000"/>
                <w:kern w:val="36"/>
              </w:rPr>
              <w:t>Type of Mollusk</w:t>
            </w:r>
          </w:p>
        </w:tc>
      </w:tr>
      <w:tr w:rsidR="00B04570" w:rsidRPr="00E576D0" w:rsidTr="00526941">
        <w:tc>
          <w:tcPr>
            <w:tcW w:w="4855" w:type="dxa"/>
            <w:vMerge/>
            <w:vAlign w:val="center"/>
          </w:tcPr>
          <w:p w:rsidR="00B04570" w:rsidRPr="00E576D0" w:rsidRDefault="00B04570" w:rsidP="00526941">
            <w:pPr>
              <w:spacing w:before="100" w:beforeAutospacing="1" w:after="100" w:afterAutospacing="1"/>
              <w:rPr>
                <w:rFonts w:eastAsia="Times New Roman" w:cs="Arial"/>
                <w:color w:val="000000"/>
              </w:rPr>
            </w:pPr>
          </w:p>
        </w:tc>
        <w:tc>
          <w:tcPr>
            <w:tcW w:w="1890"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Gastropods</w:t>
            </w:r>
          </w:p>
        </w:tc>
        <w:tc>
          <w:tcPr>
            <w:tcW w:w="1671" w:type="dxa"/>
            <w:vAlign w:val="center"/>
          </w:tcPr>
          <w:p w:rsidR="00B04570" w:rsidRPr="00BC6AC1" w:rsidRDefault="00B04570" w:rsidP="00526941">
            <w:pPr>
              <w:rPr>
                <w:rFonts w:eastAsia="Times New Roman" w:cs="Arial"/>
                <w:b/>
                <w:bCs/>
                <w:color w:val="000000"/>
              </w:rPr>
            </w:pPr>
            <w:r w:rsidRPr="00BC6AC1">
              <w:rPr>
                <w:rFonts w:eastAsia="Times New Roman" w:cs="Arial"/>
                <w:b/>
                <w:color w:val="000000"/>
              </w:rPr>
              <w:t>Bivalves</w:t>
            </w:r>
          </w:p>
        </w:tc>
        <w:tc>
          <w:tcPr>
            <w:tcW w:w="1569" w:type="dxa"/>
          </w:tcPr>
          <w:p w:rsidR="00B04570" w:rsidRPr="00BC6AC1" w:rsidRDefault="003E2A3B" w:rsidP="003E2A3B">
            <w:pPr>
              <w:spacing w:before="100" w:beforeAutospacing="1" w:after="100" w:afterAutospacing="1"/>
              <w:rPr>
                <w:rFonts w:eastAsia="Times New Roman" w:cs="Arial"/>
                <w:b/>
                <w:color w:val="000000"/>
              </w:rPr>
            </w:pPr>
            <w:r>
              <w:rPr>
                <w:rFonts w:eastAsia="Times New Roman" w:cs="Arial"/>
                <w:b/>
                <w:color w:val="000000"/>
              </w:rPr>
              <w:t>Cephalop</w:t>
            </w:r>
            <w:r w:rsidR="00B04570" w:rsidRPr="00BC6AC1">
              <w:rPr>
                <w:rFonts w:eastAsia="Times New Roman" w:cs="Arial"/>
                <w:b/>
                <w:color w:val="000000"/>
              </w:rPr>
              <w:t>ods</w:t>
            </w: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 Intelligent, well developed nervous system</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2. Has no distinct head</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3. Has an open circulatory system</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4. External shells present in some species</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5. Bite prey with beak</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6. Uses gills for both respiration and food collection</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7. All species are carnivorous predators</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8. Uses a radula for feeding</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9. Can change color for camouflage</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10. Can form pearls</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11. Use a type of jet propulsion for movement</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12. Has bilateral symmetry</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13. Has a two part hinged shell</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526941">
            <w:pPr>
              <w:spacing w:before="100" w:beforeAutospacing="1" w:after="100" w:afterAutospacing="1"/>
              <w:rPr>
                <w:rFonts w:eastAsia="Times New Roman" w:cs="Arial"/>
                <w:b/>
                <w:color w:val="000000"/>
              </w:rPr>
            </w:pPr>
            <w:r w:rsidRPr="00BC6AC1">
              <w:rPr>
                <w:rFonts w:eastAsia="Times New Roman" w:cs="Arial"/>
                <w:b/>
                <w:color w:val="000000"/>
              </w:rPr>
              <w:t>14. Is an invertebrate</w:t>
            </w:r>
          </w:p>
        </w:tc>
        <w:tc>
          <w:tcPr>
            <w:tcW w:w="1890" w:type="dxa"/>
          </w:tcPr>
          <w:p w:rsidR="00B04570" w:rsidRPr="00E576D0" w:rsidRDefault="00B04570" w:rsidP="00526941">
            <w:pPr>
              <w:spacing w:before="100" w:beforeAutospacing="1" w:after="100" w:afterAutospacing="1"/>
              <w:rPr>
                <w:rFonts w:eastAsia="Times New Roman" w:cs="Arial"/>
                <w:color w:val="000000"/>
              </w:rPr>
            </w:pPr>
          </w:p>
        </w:tc>
        <w:tc>
          <w:tcPr>
            <w:tcW w:w="1671" w:type="dxa"/>
          </w:tcPr>
          <w:p w:rsidR="00B04570" w:rsidRPr="00E576D0" w:rsidRDefault="00B04570" w:rsidP="00526941">
            <w:pPr>
              <w:spacing w:before="100" w:beforeAutospacing="1" w:after="100" w:afterAutospacing="1"/>
              <w:rPr>
                <w:rFonts w:eastAsia="Times New Roman" w:cs="Arial"/>
                <w:color w:val="000000"/>
              </w:rPr>
            </w:pPr>
          </w:p>
        </w:tc>
        <w:tc>
          <w:tcPr>
            <w:tcW w:w="1569" w:type="dxa"/>
          </w:tcPr>
          <w:p w:rsidR="00B04570" w:rsidRPr="00E576D0" w:rsidRDefault="00B04570" w:rsidP="00526941">
            <w:pPr>
              <w:spacing w:before="100" w:beforeAutospacing="1" w:after="100" w:afterAutospacing="1"/>
              <w:rPr>
                <w:rFonts w:eastAsia="Times New Roman" w:cs="Arial"/>
                <w:color w:val="000000"/>
              </w:rPr>
            </w:pPr>
          </w:p>
        </w:tc>
      </w:tr>
      <w:tr w:rsidR="00B04570" w:rsidRPr="00E576D0" w:rsidTr="00526941">
        <w:tc>
          <w:tcPr>
            <w:tcW w:w="4855" w:type="dxa"/>
          </w:tcPr>
          <w:p w:rsidR="00B04570" w:rsidRPr="00BC6AC1" w:rsidRDefault="00B04570" w:rsidP="00034C9B">
            <w:pPr>
              <w:pStyle w:val="NoSpacing"/>
              <w:rPr>
                <w:rFonts w:cs="Arial"/>
                <w:b/>
              </w:rPr>
            </w:pPr>
            <w:r w:rsidRPr="00BC6AC1">
              <w:rPr>
                <w:rFonts w:cs="Arial"/>
                <w:b/>
              </w:rPr>
              <w:t>15. Some species are venomous</w:t>
            </w:r>
          </w:p>
        </w:tc>
        <w:tc>
          <w:tcPr>
            <w:tcW w:w="1890" w:type="dxa"/>
          </w:tcPr>
          <w:p w:rsidR="00B04570" w:rsidRPr="00E576D0" w:rsidRDefault="00B04570" w:rsidP="00034C9B">
            <w:pPr>
              <w:pStyle w:val="NoSpacing"/>
            </w:pPr>
          </w:p>
        </w:tc>
        <w:tc>
          <w:tcPr>
            <w:tcW w:w="1671" w:type="dxa"/>
          </w:tcPr>
          <w:p w:rsidR="00B04570" w:rsidRPr="00E576D0" w:rsidRDefault="00B04570" w:rsidP="00034C9B">
            <w:pPr>
              <w:pStyle w:val="NoSpacing"/>
            </w:pPr>
          </w:p>
        </w:tc>
        <w:tc>
          <w:tcPr>
            <w:tcW w:w="1569" w:type="dxa"/>
          </w:tcPr>
          <w:p w:rsidR="00B04570" w:rsidRPr="00E576D0" w:rsidRDefault="00B04570" w:rsidP="00034C9B">
            <w:pPr>
              <w:pStyle w:val="NoSpacing"/>
            </w:pPr>
          </w:p>
        </w:tc>
      </w:tr>
    </w:tbl>
    <w:p w:rsidR="00EF79A4" w:rsidRPr="00E576D0" w:rsidRDefault="00B04570" w:rsidP="00034C9B">
      <w:pPr>
        <w:pStyle w:val="NoSpacing"/>
      </w:pPr>
      <w:r w:rsidRPr="00E576D0">
        <w:t> </w:t>
      </w:r>
      <w:r w:rsidRPr="00E576D0">
        <w:rPr>
          <w:color w:val="000000"/>
          <w:shd w:val="clear" w:color="auto" w:fill="FFFFFF"/>
        </w:rPr>
        <w:t>Publisher: </w:t>
      </w:r>
      <w:hyperlink r:id="rId28" w:tgtFrame="_blank" w:history="1">
        <w:r w:rsidRPr="00E576D0">
          <w:rPr>
            <w:rStyle w:val="Hyperlink"/>
            <w:rFonts w:cs="Arial"/>
            <w:shd w:val="clear" w:color="auto" w:fill="FFFFFF"/>
          </w:rPr>
          <w:t>Biologycorner.com</w:t>
        </w:r>
      </w:hyperlink>
      <w:r w:rsidRPr="00E576D0">
        <w:rPr>
          <w:color w:val="000000"/>
          <w:shd w:val="clear" w:color="auto" w:fill="FFFFFF"/>
        </w:rPr>
        <w:t>;</w:t>
      </w:r>
      <w:proofErr w:type="gramStart"/>
      <w:r w:rsidRPr="00E576D0">
        <w:rPr>
          <w:color w:val="000000"/>
          <w:shd w:val="clear" w:color="auto" w:fill="FFFFFF"/>
        </w:rPr>
        <w:t> </w:t>
      </w:r>
      <w:r w:rsidR="0024384E">
        <w:rPr>
          <w:color w:val="000000"/>
          <w:shd w:val="clear" w:color="auto" w:fill="FFFFFF"/>
        </w:rPr>
        <w:t xml:space="preserve"> Resources</w:t>
      </w:r>
      <w:proofErr w:type="gramEnd"/>
      <w:r w:rsidR="0024384E">
        <w:rPr>
          <w:color w:val="000000"/>
          <w:shd w:val="clear" w:color="auto" w:fill="FFFFFF"/>
        </w:rPr>
        <w:t xml:space="preserve"> for this lab are from Biology Corner.</w:t>
      </w:r>
      <w:r w:rsidRPr="00E576D0">
        <w:rPr>
          <w:color w:val="000000"/>
        </w:rPr>
        <w:br/>
      </w:r>
      <w:r w:rsidRPr="00E576D0">
        <w:rPr>
          <w:noProof/>
          <w:color w:val="0000FF"/>
          <w:shd w:val="clear" w:color="auto" w:fill="FFFFFF"/>
        </w:rPr>
        <w:drawing>
          <wp:inline distT="0" distB="0" distL="0" distR="0" wp14:anchorId="35954232" wp14:editId="3A194CAF">
            <wp:extent cx="760095" cy="141605"/>
            <wp:effectExtent l="0" t="0" r="1905" b="0"/>
            <wp:docPr id="3" name="Picture 3" descr="Creative Commons Licen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E576D0">
        <w:rPr>
          <w:color w:val="000000"/>
          <w:shd w:val="clear" w:color="auto" w:fill="FFFFFF"/>
        </w:rPr>
        <w:t>This work is licensed under a </w:t>
      </w:r>
      <w:hyperlink r:id="rId31" w:history="1">
        <w:r w:rsidRPr="00E576D0">
          <w:rPr>
            <w:rStyle w:val="Hyperlink"/>
            <w:rFonts w:cs="Arial"/>
            <w:shd w:val="clear" w:color="auto" w:fill="FFFFFF"/>
          </w:rPr>
          <w:t>Creative Commons Attribution-</w:t>
        </w:r>
        <w:proofErr w:type="spellStart"/>
        <w:r w:rsidRPr="00E576D0">
          <w:rPr>
            <w:rStyle w:val="Hyperlink"/>
            <w:rFonts w:cs="Arial"/>
            <w:shd w:val="clear" w:color="auto" w:fill="FFFFFF"/>
          </w:rPr>
          <w:t>NonCommercial</w:t>
        </w:r>
        <w:proofErr w:type="spellEnd"/>
        <w:r w:rsidRPr="00E576D0">
          <w:rPr>
            <w:rStyle w:val="Hyperlink"/>
            <w:rFonts w:cs="Arial"/>
            <w:shd w:val="clear" w:color="auto" w:fill="FFFFFF"/>
          </w:rPr>
          <w:t xml:space="preserve"> 3.0 </w:t>
        </w:r>
        <w:proofErr w:type="spellStart"/>
        <w:r w:rsidRPr="00E576D0">
          <w:rPr>
            <w:rStyle w:val="Hyperlink"/>
            <w:rFonts w:cs="Arial"/>
            <w:shd w:val="clear" w:color="auto" w:fill="FFFFFF"/>
          </w:rPr>
          <w:t>Unported</w:t>
        </w:r>
        <w:proofErr w:type="spellEnd"/>
        <w:r w:rsidRPr="00E576D0">
          <w:rPr>
            <w:rStyle w:val="Hyperlink"/>
            <w:rFonts w:cs="Arial"/>
            <w:shd w:val="clear" w:color="auto" w:fill="FFFFFF"/>
          </w:rPr>
          <w:t xml:space="preserve"> License</w:t>
        </w:r>
      </w:hyperlink>
      <w:r w:rsidRPr="00E576D0">
        <w:rPr>
          <w:color w:val="000000"/>
          <w:shd w:val="clear" w:color="auto" w:fill="FFFFFF"/>
        </w:rPr>
        <w:t>.</w:t>
      </w:r>
    </w:p>
    <w:sectPr w:rsidR="00EF79A4" w:rsidRPr="00E576D0" w:rsidSect="009E43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EC6"/>
    <w:multiLevelType w:val="hybridMultilevel"/>
    <w:tmpl w:val="1E9C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6715"/>
    <w:multiLevelType w:val="multilevel"/>
    <w:tmpl w:val="E0B2A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5220A"/>
    <w:multiLevelType w:val="hybridMultilevel"/>
    <w:tmpl w:val="4E349E80"/>
    <w:lvl w:ilvl="0" w:tplc="8DCC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1243"/>
    <w:multiLevelType w:val="hybridMultilevel"/>
    <w:tmpl w:val="45DA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036832"/>
    <w:multiLevelType w:val="hybridMultilevel"/>
    <w:tmpl w:val="0F1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6D"/>
    <w:rsid w:val="00034C9B"/>
    <w:rsid w:val="00075A0B"/>
    <w:rsid w:val="000D2A01"/>
    <w:rsid w:val="00130A55"/>
    <w:rsid w:val="00164650"/>
    <w:rsid w:val="00207B28"/>
    <w:rsid w:val="002415D3"/>
    <w:rsid w:val="0024384E"/>
    <w:rsid w:val="0024659D"/>
    <w:rsid w:val="00287BC5"/>
    <w:rsid w:val="00385BAA"/>
    <w:rsid w:val="003A2C2E"/>
    <w:rsid w:val="003B2AD8"/>
    <w:rsid w:val="003E2A3B"/>
    <w:rsid w:val="00436C77"/>
    <w:rsid w:val="004855CE"/>
    <w:rsid w:val="004F6FC5"/>
    <w:rsid w:val="00531834"/>
    <w:rsid w:val="00584976"/>
    <w:rsid w:val="005D0326"/>
    <w:rsid w:val="005D6457"/>
    <w:rsid w:val="006229AF"/>
    <w:rsid w:val="00644108"/>
    <w:rsid w:val="007D51D4"/>
    <w:rsid w:val="008159B3"/>
    <w:rsid w:val="008469E8"/>
    <w:rsid w:val="008A66C4"/>
    <w:rsid w:val="008A7DE3"/>
    <w:rsid w:val="008D1D59"/>
    <w:rsid w:val="009E4377"/>
    <w:rsid w:val="00A60051"/>
    <w:rsid w:val="00A733B9"/>
    <w:rsid w:val="00A93FC0"/>
    <w:rsid w:val="00AB2423"/>
    <w:rsid w:val="00AF7865"/>
    <w:rsid w:val="00B04570"/>
    <w:rsid w:val="00B468A1"/>
    <w:rsid w:val="00B67434"/>
    <w:rsid w:val="00BA497A"/>
    <w:rsid w:val="00BA736D"/>
    <w:rsid w:val="00BC6AC1"/>
    <w:rsid w:val="00C726C3"/>
    <w:rsid w:val="00CA27A6"/>
    <w:rsid w:val="00D82315"/>
    <w:rsid w:val="00DA5A40"/>
    <w:rsid w:val="00DC3CEA"/>
    <w:rsid w:val="00DD7985"/>
    <w:rsid w:val="00E576D0"/>
    <w:rsid w:val="00E80935"/>
    <w:rsid w:val="00EF79A4"/>
    <w:rsid w:val="00F2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2D4D2-EE03-4914-8031-0F8B7911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C0"/>
  </w:style>
  <w:style w:type="paragraph" w:styleId="Heading1">
    <w:name w:val="heading 1"/>
    <w:basedOn w:val="Normal"/>
    <w:link w:val="Heading1Char"/>
    <w:uiPriority w:val="9"/>
    <w:qFormat/>
    <w:rsid w:val="00B04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36D"/>
    <w:rPr>
      <w:color w:val="0563C1" w:themeColor="hyperlink"/>
      <w:u w:val="single"/>
    </w:rPr>
  </w:style>
  <w:style w:type="paragraph" w:styleId="NoSpacing">
    <w:name w:val="No Spacing"/>
    <w:uiPriority w:val="1"/>
    <w:qFormat/>
    <w:rsid w:val="00BA736D"/>
    <w:pPr>
      <w:spacing w:after="0" w:line="240" w:lineRule="auto"/>
    </w:pPr>
  </w:style>
  <w:style w:type="table" w:styleId="TableGrid">
    <w:name w:val="Table Grid"/>
    <w:basedOn w:val="TableNormal"/>
    <w:uiPriority w:val="39"/>
    <w:rsid w:val="00BA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FC0"/>
    <w:pPr>
      <w:ind w:left="720"/>
      <w:contextualSpacing/>
    </w:pPr>
  </w:style>
  <w:style w:type="character" w:customStyle="1" w:styleId="Heading1Char">
    <w:name w:val="Heading 1 Char"/>
    <w:basedOn w:val="DefaultParagraphFont"/>
    <w:link w:val="Heading1"/>
    <w:uiPriority w:val="9"/>
    <w:rsid w:val="00B045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45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7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encoe.com/sites/common_assets/science/virtual_labs/LS14/LS14.html" TargetMode="External"/><Relationship Id="rId18" Type="http://schemas.openxmlformats.org/officeDocument/2006/relationships/hyperlink" Target="https://www.biologycorner.com/bio1/notes_mollusks.html" TargetMode="External"/><Relationship Id="rId26"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hyperlink" Target="http://glencoe.mheducation.com/sites/dl/free/0078802849/383950/BL_14.html" TargetMode="External"/><Relationship Id="rId7" Type="http://schemas.openxmlformats.org/officeDocument/2006/relationships/hyperlink" Target="https://www.biologycorner.com/bio1/notes_arthropods.html" TargetMode="External"/><Relationship Id="rId12" Type="http://schemas.openxmlformats.org/officeDocument/2006/relationships/image" Target="media/image1.jpeg"/><Relationship Id="rId17" Type="http://schemas.openxmlformats.org/officeDocument/2006/relationships/hyperlink" Target="https://www.biologycorner.com/bio1/notes_annelids.html" TargetMode="External"/><Relationship Id="rId25" Type="http://schemas.openxmlformats.org/officeDocument/2006/relationships/hyperlink" Target="https://google.com/+biologycor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sa/4.0/" TargetMode="External"/><Relationship Id="rId20" Type="http://schemas.openxmlformats.org/officeDocument/2006/relationships/hyperlink" Target="https://www.youtube.com/channel/UC3pDje_zxThNS7lHxXElgjw" TargetMode="External"/><Relationship Id="rId29" Type="http://schemas.openxmlformats.org/officeDocument/2006/relationships/hyperlink" Target="https://creativecommons.org/licenses/by-nc/3.0/deed.en_US" TargetMode="External"/><Relationship Id="rId1" Type="http://schemas.openxmlformats.org/officeDocument/2006/relationships/customXml" Target="../customXml/item1.xml"/><Relationship Id="rId6" Type="http://schemas.openxmlformats.org/officeDocument/2006/relationships/hyperlink" Target="https://www.biologycorner.com/bio1/notes_annelids.html" TargetMode="External"/><Relationship Id="rId11" Type="http://schemas.openxmlformats.org/officeDocument/2006/relationships/hyperlink" Target="http://www.glencoe.com/sites/common_assets/science/virtual_labs/LS14/LS14.html" TargetMode="External"/><Relationship Id="rId24" Type="http://schemas.openxmlformats.org/officeDocument/2006/relationships/hyperlink" Target="https://creativecommons.org/licenses/by-nc-sa/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google.com/+biologycorner" TargetMode="External"/><Relationship Id="rId28" Type="http://schemas.openxmlformats.org/officeDocument/2006/relationships/hyperlink" Target="https://google.com/+biologycorner" TargetMode="External"/><Relationship Id="rId10" Type="http://schemas.openxmlformats.org/officeDocument/2006/relationships/hyperlink" Target="http://www.glencoe.com/sites/common_assets/science/virtual_labs/LS14/LS14.html" TargetMode="External"/><Relationship Id="rId19" Type="http://schemas.openxmlformats.org/officeDocument/2006/relationships/hyperlink" Target="https://www.youtube.com/watch?v=Eo1EYEAnQAI" TargetMode="External"/><Relationship Id="rId31" Type="http://schemas.openxmlformats.org/officeDocument/2006/relationships/hyperlink" Target="https://creativecommons.org/licenses/by-nc/3.0/deed.en_US" TargetMode="External"/><Relationship Id="rId4" Type="http://schemas.openxmlformats.org/officeDocument/2006/relationships/settings" Target="settings.xml"/><Relationship Id="rId9" Type="http://schemas.openxmlformats.org/officeDocument/2006/relationships/hyperlink" Target="https://cnx.org/contents/s8Hh0oOc@11.1:qTaQgTIL@3/Echinoderms-and-Chordates" TargetMode="External"/><Relationship Id="rId14" Type="http://schemas.openxmlformats.org/officeDocument/2006/relationships/hyperlink" Target="https://creativecommons.org/licenses/by-nc-sa/4.0/" TargetMode="External"/><Relationship Id="rId22" Type="http://schemas.openxmlformats.org/officeDocument/2006/relationships/image" Target="media/image3.gif"/><Relationship Id="rId27" Type="http://schemas.openxmlformats.org/officeDocument/2006/relationships/image" Target="media/image4.gif"/><Relationship Id="rId30" Type="http://schemas.openxmlformats.org/officeDocument/2006/relationships/image" Target="media/image5.png"/><Relationship Id="rId8" Type="http://schemas.openxmlformats.org/officeDocument/2006/relationships/hyperlink" Target="https://www.biologycorner.com/bio1/notes_mollu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44F1-69A1-4FD4-92C2-9C5D9B4D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2019-06-01T03:04:00Z</dcterms:created>
  <dcterms:modified xsi:type="dcterms:W3CDTF">2019-06-01T03:04:00Z</dcterms:modified>
</cp:coreProperties>
</file>