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ab/>
        <w:tab/>
        <w:tab/>
        <w:tab/>
        <w:t xml:space="preserve">                      </w:t>
        <w:tab/>
        <w:t xml:space="preserve">  Pequea Valley School District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STEM Department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Unit: </w:t>
        <w:tab/>
        <w:t xml:space="preserve">Simple Machines</w:t>
        <w:tab/>
        <w:t xml:space="preserve">         </w:t>
        <w:tab/>
        <w:tab/>
        <w:tab/>
        <w:t xml:space="preserve">                              </w:t>
        <w:tab/>
        <w:t xml:space="preserve">Course:    </w:t>
        <w:tab/>
        <w:t xml:space="preserve">STEM 9</w:t>
        <w:tab/>
        <w:tab/>
        <w:tab/>
        <w:tab/>
        <w:t xml:space="preserve">Grade: 9</w:t>
      </w:r>
    </w:p>
    <w:tbl>
      <w:tblPr>
        <w:tblStyle w:val="Table1"/>
        <w:tblW w:w="1503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30"/>
        <w:tblGridChange w:id="0">
          <w:tblGrid>
            <w:gridCol w:w="15030"/>
          </w:tblGrid>
        </w:tblGridChange>
      </w:tblGrid>
      <w:tr>
        <w:tc>
          <w:tcPr>
            <w:shd w:fill="b7dde8" w:val="clea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Planning the Focus Based on the Desired Result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 you want all students to know, understand and do by the end of the unit?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 Essential Question(s)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1926"/>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simple machines used to create a mechanical advantage?</w:t>
            </w:r>
          </w:p>
        </w:tc>
      </w:tr>
      <w:tr>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Keystone Eligible Content/PA Core Standard</w:t>
            </w:r>
          </w:p>
          <w:p w:rsidR="00000000" w:rsidDel="00000000" w:rsidP="00000000" w:rsidRDefault="00000000" w:rsidRPr="00000000" w14:paraId="0000000A">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3.2.10.B</w:t>
            </w:r>
            <w:r w:rsidDel="00000000" w:rsidR="00000000" w:rsidRPr="00000000">
              <w:rPr>
                <w:rFonts w:ascii="Helvetica Neue" w:cs="Helvetica Neue" w:eastAsia="Helvetica Neue" w:hAnsi="Helvetica Neue"/>
                <w:sz w:val="20"/>
                <w:szCs w:val="20"/>
                <w:rtl w:val="0"/>
              </w:rPr>
              <w:t xml:space="preserve"> Apply process knowledge and organize scientific and technological phenomena in varied ways</w:t>
            </w:r>
          </w:p>
          <w:p w:rsidR="00000000" w:rsidDel="00000000" w:rsidP="00000000" w:rsidRDefault="00000000" w:rsidRPr="00000000" w14:paraId="0000000B">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3.2.10.D</w:t>
            </w:r>
            <w:r w:rsidDel="00000000" w:rsidR="00000000" w:rsidRPr="00000000">
              <w:rPr>
                <w:rFonts w:ascii="Helvetica Neue" w:cs="Helvetica Neue" w:eastAsia="Helvetica Neue" w:hAnsi="Helvetica Neue"/>
                <w:sz w:val="20"/>
                <w:szCs w:val="20"/>
                <w:rtl w:val="0"/>
              </w:rPr>
              <w:t xml:space="preserve"> Identify and Apply the technological design process to solve problems.</w:t>
            </w:r>
          </w:p>
          <w:p w:rsidR="00000000" w:rsidDel="00000000" w:rsidP="00000000" w:rsidRDefault="00000000" w:rsidRPr="00000000" w14:paraId="0000000C">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3.6.10.C</w:t>
            </w:r>
            <w:r w:rsidDel="00000000" w:rsidR="00000000" w:rsidRPr="00000000">
              <w:rPr>
                <w:rFonts w:ascii="Helvetica Neue" w:cs="Helvetica Neue" w:eastAsia="Helvetica Neue" w:hAnsi="Helvetica Neue"/>
                <w:sz w:val="20"/>
                <w:szCs w:val="20"/>
                <w:rtl w:val="0"/>
              </w:rPr>
              <w:t xml:space="preserve"> Apply Physical technologies of structural design, analysis and engineering, personnel relations, financial affairs, structural production, research and design to real world problems. </w:t>
            </w:r>
          </w:p>
          <w:p w:rsidR="00000000" w:rsidDel="00000000" w:rsidP="00000000" w:rsidRDefault="00000000" w:rsidRPr="00000000" w14:paraId="0000000D">
            <w:pPr>
              <w:contextualSpacing w:val="0"/>
              <w:rPr>
                <w:rFonts w:ascii="Times New Roman" w:cs="Times New Roman" w:eastAsia="Times New Roman" w:hAnsi="Times New Roman"/>
                <w:b w:val="1"/>
                <w:sz w:val="24"/>
                <w:szCs w:val="24"/>
              </w:rPr>
            </w:pPr>
            <w:r w:rsidDel="00000000" w:rsidR="00000000" w:rsidRPr="00000000">
              <w:rPr>
                <w:rFonts w:ascii="Helvetica Neue" w:cs="Helvetica Neue" w:eastAsia="Helvetica Neue" w:hAnsi="Helvetica Neue"/>
                <w:b w:val="1"/>
                <w:sz w:val="20"/>
                <w:szCs w:val="20"/>
                <w:rtl w:val="0"/>
              </w:rPr>
              <w:t xml:space="preserve">3.7.10.A</w:t>
            </w:r>
            <w:r w:rsidDel="00000000" w:rsidR="00000000" w:rsidRPr="00000000">
              <w:rPr>
                <w:rFonts w:ascii="Helvetica Neue" w:cs="Helvetica Neue" w:eastAsia="Helvetica Neue" w:hAnsi="Helvetica Neue"/>
                <w:sz w:val="20"/>
                <w:szCs w:val="20"/>
                <w:rtl w:val="0"/>
              </w:rPr>
              <w:t xml:space="preserve"> Identify and safely use a variety of tools, basic machines, materials, and techniques to solve problems and answer questions</w:t>
            </w:r>
            <w:r w:rsidDel="00000000" w:rsidR="00000000" w:rsidRPr="00000000">
              <w:rPr>
                <w:rtl w:val="0"/>
              </w:rPr>
            </w:r>
          </w:p>
        </w:tc>
      </w:tr>
      <w:tr>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Pacing: Approximate number of class sessions per unit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Tier 3 Vocabulary (Content specific vocabulary)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Fixed pulley, movable pulley, compound pulley, input force, output force, mechanical advantage, direct variation, box and whisker plot, quartile, mean, Drive gear, follower gear, idle gear, spur gear, worm gear, RPM, gearing up, gearing down, gear train, torque, speed, input, output</w:t>
            </w:r>
          </w:p>
        </w:tc>
      </w:tr>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sz w:val="28"/>
                <w:szCs w:val="28"/>
                <w:rtl w:val="0"/>
              </w:rPr>
              <w:t xml:space="preserve">Know - </w:t>
            </w:r>
            <w:r w:rsidDel="00000000" w:rsidR="00000000" w:rsidRPr="00000000">
              <w:rPr>
                <w:rFonts w:ascii="Times New Roman" w:cs="Times New Roman" w:eastAsia="Times New Roman" w:hAnsi="Times New Roman"/>
                <w:rtl w:val="0"/>
              </w:rPr>
              <w:t xml:space="preserve">What do students need to </w:t>
            </w:r>
            <w:r w:rsidDel="00000000" w:rsidR="00000000" w:rsidRPr="00000000">
              <w:rPr>
                <w:rFonts w:ascii="Times New Roman" w:cs="Times New Roman" w:eastAsia="Times New Roman" w:hAnsi="Times New Roman"/>
                <w:b w:val="1"/>
                <w:rtl w:val="0"/>
              </w:rPr>
              <w:t xml:space="preserve">know</w:t>
            </w:r>
            <w:r w:rsidDel="00000000" w:rsidR="00000000" w:rsidRPr="00000000">
              <w:rPr>
                <w:rFonts w:ascii="Times New Roman" w:cs="Times New Roman" w:eastAsia="Times New Roman" w:hAnsi="Times New Roman"/>
                <w:rtl w:val="0"/>
              </w:rPr>
              <w:t xml:space="preserve"> in order to be able to do and understand?  </w:t>
            </w:r>
            <w:r w:rsidDel="00000000" w:rsidR="00000000" w:rsidRPr="00000000">
              <w:rPr>
                <w:rFonts w:ascii="Times New Roman" w:cs="Times New Roman" w:eastAsia="Times New Roman" w:hAnsi="Times New Roman"/>
                <w:b w:val="1"/>
                <w:i w:val="1"/>
                <w:rtl w:val="0"/>
              </w:rPr>
              <w:t xml:space="preserve">List concepts, such as facts, formulas, key vocabulary and knowledge “nuggets”.</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tabs>
                <w:tab w:val="left" w:pos="1926"/>
              </w:tabs>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Mechanical advantage</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tabs>
                <w:tab w:val="left" w:pos="1926"/>
              </w:tabs>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to calculate mechanical advantage using proportions</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tabs>
                <w:tab w:val="left" w:pos="1926"/>
              </w:tabs>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to read a spring scale</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tabs>
                <w:tab w:val="left" w:pos="1926"/>
              </w:tabs>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Types of gears and gearing systems</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tabs>
                <w:tab w:val="left" w:pos="1926"/>
              </w:tabs>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Types of pulleys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926"/>
              </w:tabs>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sz w:val="28"/>
                <w:szCs w:val="28"/>
                <w:rtl w:val="0"/>
              </w:rPr>
              <w:t xml:space="preserve">Understand - </w:t>
            </w:r>
            <w:r w:rsidDel="00000000" w:rsidR="00000000" w:rsidRPr="00000000">
              <w:rPr>
                <w:rFonts w:ascii="Times New Roman" w:cs="Times New Roman" w:eastAsia="Times New Roman" w:hAnsi="Times New Roman"/>
                <w:rtl w:val="0"/>
              </w:rPr>
              <w:t xml:space="preserve">What do students need to </w:t>
            </w:r>
            <w:r w:rsidDel="00000000" w:rsidR="00000000" w:rsidRPr="00000000">
              <w:rPr>
                <w:rFonts w:ascii="Times New Roman" w:cs="Times New Roman" w:eastAsia="Times New Roman" w:hAnsi="Times New Roman"/>
                <w:b w:val="1"/>
                <w:rtl w:val="0"/>
              </w:rPr>
              <w:t xml:space="preserve">understand</w:t>
            </w:r>
            <w:r w:rsidDel="00000000" w:rsidR="00000000" w:rsidRPr="00000000">
              <w:rPr>
                <w:rFonts w:ascii="Times New Roman" w:cs="Times New Roman" w:eastAsia="Times New Roman" w:hAnsi="Times New Roman"/>
                <w:rtl w:val="0"/>
              </w:rPr>
              <w:t xml:space="preserve">? What is the </w:t>
            </w:r>
            <w:r w:rsidDel="00000000" w:rsidR="00000000" w:rsidRPr="00000000">
              <w:rPr>
                <w:rFonts w:ascii="Times New Roman" w:cs="Times New Roman" w:eastAsia="Times New Roman" w:hAnsi="Times New Roman"/>
                <w:b w:val="1"/>
                <w:rtl w:val="0"/>
              </w:rPr>
              <w:t xml:space="preserve">big idea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List broad concepts or “big ideas” in a statement of enduring understanding.</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to use gears to create speed or torque</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pulleys can be used to create a mechanical advantage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rPr>
            </w:pPr>
            <w:r w:rsidDel="00000000" w:rsidR="00000000" w:rsidRPr="00000000">
              <w:rPr>
                <w:rtl w:val="0"/>
              </w:rPr>
            </w:r>
          </w:p>
        </w:tc>
      </w:tr>
      <w:tr>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sz w:val="28"/>
                <w:szCs w:val="28"/>
                <w:rtl w:val="0"/>
              </w:rPr>
              <w:t xml:space="preserve">Learning Outcome - </w:t>
            </w:r>
            <w:r w:rsidDel="00000000" w:rsidR="00000000" w:rsidRPr="00000000">
              <w:rPr>
                <w:rFonts w:ascii="Times New Roman" w:cs="Times New Roman" w:eastAsia="Times New Roman" w:hAnsi="Times New Roman"/>
                <w:rtl w:val="0"/>
              </w:rPr>
              <w:t xml:space="preserve">What do students need to be able to </w:t>
            </w:r>
            <w:r w:rsidDel="00000000" w:rsidR="00000000" w:rsidRPr="00000000">
              <w:rPr>
                <w:rFonts w:ascii="Times New Roman" w:cs="Times New Roman" w:eastAsia="Times New Roman" w:hAnsi="Times New Roman"/>
                <w:b w:val="1"/>
                <w:rtl w:val="0"/>
              </w:rPr>
              <w:t xml:space="preserve">accomplish</w:t>
            </w:r>
            <w:r w:rsidDel="00000000" w:rsidR="00000000" w:rsidRPr="00000000">
              <w:rPr>
                <w:rFonts w:ascii="Times New Roman" w:cs="Times New Roman" w:eastAsia="Times New Roman" w:hAnsi="Times New Roman"/>
                <w:rtl w:val="0"/>
              </w:rPr>
              <w:t xml:space="preserve"> by the unit’s end? </w:t>
            </w:r>
            <w:r w:rsidDel="00000000" w:rsidR="00000000" w:rsidRPr="00000000">
              <w:rPr>
                <w:rFonts w:ascii="Times New Roman" w:cs="Times New Roman" w:eastAsia="Times New Roman" w:hAnsi="Times New Roman"/>
                <w:b w:val="1"/>
                <w:i w:val="1"/>
                <w:rtl w:val="0"/>
              </w:rPr>
              <w:t xml:space="preserve">List skills and competencies.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tabs>
                <w:tab w:val="left" w:pos="1926"/>
              </w:tabs>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Learners will setup and test the mechanical advantage of pulley systems. They will complete a pulley lab that requires learners to measure input and output forces, calculate mechanical advantage, design their own pulley system.</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tabs>
                <w:tab w:val="left" w:pos="1926"/>
              </w:tabs>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Learners will Complete a slow car collision lab. Students will collect data to determine the speed of their car. This info is placed on a graph and then solved using a systems of equations to determine the collision time and location.</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tabs>
                <w:tab w:val="left" w:pos="1926"/>
              </w:tabs>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Learners will use gears and legos to construct a car that moves the slowest. They will calculate the gear ratio, motor rpm, and distance of their car and test them to check for accuracy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r>
      <w:tr>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Assessments: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Gear calculations Quiz</w:t>
            </w:r>
          </w:p>
        </w:tc>
      </w:tr>
      <w:tr>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Software/Resources:</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Legos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Pulleys</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scale</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sectPr>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