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A1" w:rsidRPr="009C7578" w:rsidRDefault="009C7578" w:rsidP="009C7578">
      <w:pPr>
        <w:pStyle w:val="Header"/>
        <w:jc w:val="center"/>
      </w:pPr>
      <w:r w:rsidRPr="00C22474">
        <w:rPr>
          <w:b/>
        </w:rPr>
        <w:t>Reading Comprehension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2170"/>
        <w:gridCol w:w="1870"/>
        <w:gridCol w:w="1870"/>
        <w:gridCol w:w="1870"/>
      </w:tblGrid>
      <w:tr w:rsidR="00CA50A1" w:rsidTr="009C7578">
        <w:tc>
          <w:tcPr>
            <w:tcW w:w="1570" w:type="dxa"/>
          </w:tcPr>
          <w:p w:rsidR="00CA50A1" w:rsidRPr="00BC3BEB" w:rsidRDefault="00CA50A1" w:rsidP="00717E14">
            <w:pPr>
              <w:jc w:val="center"/>
              <w:rPr>
                <w:b/>
              </w:rPr>
            </w:pPr>
            <w:r w:rsidRPr="00BC3BEB">
              <w:rPr>
                <w:b/>
              </w:rPr>
              <w:t>Category</w:t>
            </w:r>
          </w:p>
        </w:tc>
        <w:tc>
          <w:tcPr>
            <w:tcW w:w="2170" w:type="dxa"/>
          </w:tcPr>
          <w:p w:rsidR="00CA50A1" w:rsidRPr="00BC3BEB" w:rsidRDefault="00BC3BEB" w:rsidP="00717E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0" w:type="dxa"/>
          </w:tcPr>
          <w:p w:rsidR="00CA50A1" w:rsidRPr="00BC3BEB" w:rsidRDefault="00BC3BEB" w:rsidP="00717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0" w:type="dxa"/>
          </w:tcPr>
          <w:p w:rsidR="00CA50A1" w:rsidRPr="00BC3BEB" w:rsidRDefault="00BC3BEB" w:rsidP="00717E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0" w:type="dxa"/>
          </w:tcPr>
          <w:p w:rsidR="00CA50A1" w:rsidRPr="00BC3BEB" w:rsidRDefault="00BC3BEB" w:rsidP="00717E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A50A1" w:rsidTr="009C7578">
        <w:tc>
          <w:tcPr>
            <w:tcW w:w="1570" w:type="dxa"/>
            <w:shd w:val="clear" w:color="auto" w:fill="D9D9D9" w:themeFill="background1" w:themeFillShade="D9"/>
          </w:tcPr>
          <w:p w:rsidR="00CA50A1" w:rsidRPr="009C7578" w:rsidRDefault="00CA50A1" w:rsidP="00717E14">
            <w:pPr>
              <w:rPr>
                <w:b/>
                <w:sz w:val="20"/>
                <w:szCs w:val="20"/>
              </w:rPr>
            </w:pPr>
            <w:r w:rsidRPr="009C7578">
              <w:rPr>
                <w:b/>
                <w:sz w:val="20"/>
                <w:szCs w:val="20"/>
              </w:rPr>
              <w:t>Interpretation and Understanding</w:t>
            </w:r>
          </w:p>
        </w:tc>
        <w:tc>
          <w:tcPr>
            <w:tcW w:w="2170" w:type="dxa"/>
          </w:tcPr>
          <w:p w:rsidR="00CA50A1" w:rsidRDefault="00BC3BEB" w:rsidP="00717E14">
            <w:r>
              <w:t xml:space="preserve">Written and/or </w:t>
            </w:r>
            <w:r w:rsidR="00517CEA">
              <w:t>spoken a</w:t>
            </w:r>
            <w:r w:rsidR="00CA50A1">
              <w:t>nswers are almost all correct</w:t>
            </w:r>
            <w:r w:rsidR="00C91455">
              <w:t xml:space="preserve">, demonstrating excellent </w:t>
            </w:r>
            <w:r>
              <w:t>understanding</w:t>
            </w:r>
            <w:r w:rsidR="00CA50A1">
              <w:t>.</w:t>
            </w:r>
            <w:r w:rsidR="00C91455">
              <w:t xml:space="preserve">  Student makes appropriate connections between concepts.</w:t>
            </w:r>
          </w:p>
          <w:p w:rsidR="00CA50A1" w:rsidRDefault="00CA50A1" w:rsidP="00717E14"/>
        </w:tc>
        <w:tc>
          <w:tcPr>
            <w:tcW w:w="1870" w:type="dxa"/>
          </w:tcPr>
          <w:p w:rsidR="00CA50A1" w:rsidRDefault="00C91455" w:rsidP="00BC3BEB">
            <w:r>
              <w:t xml:space="preserve">Written </w:t>
            </w:r>
            <w:r w:rsidR="00BC3BEB">
              <w:t xml:space="preserve">and/or </w:t>
            </w:r>
            <w:r>
              <w:t>spoken answers</w:t>
            </w:r>
            <w:r>
              <w:t xml:space="preserve"> are often correct, demonstrating </w:t>
            </w:r>
            <w:r w:rsidR="00BC3BEB">
              <w:t xml:space="preserve">a </w:t>
            </w:r>
            <w:r>
              <w:t xml:space="preserve">good </w:t>
            </w:r>
            <w:r w:rsidR="00BC3BEB">
              <w:t>understanding of the material</w:t>
            </w:r>
            <w:r w:rsidR="008F55A2">
              <w:t xml:space="preserve">, </w:t>
            </w:r>
            <w:r w:rsidR="00BC3BEB">
              <w:t>and ability to make connections between concepts.  But the student has some gaps in underst</w:t>
            </w:r>
            <w:r w:rsidR="008F55A2">
              <w:t>anding.</w:t>
            </w:r>
          </w:p>
        </w:tc>
        <w:tc>
          <w:tcPr>
            <w:tcW w:w="1870" w:type="dxa"/>
          </w:tcPr>
          <w:p w:rsidR="00CA50A1" w:rsidRDefault="00BC3BEB" w:rsidP="00717E14">
            <w:r>
              <w:t>Written and/or spoken answers</w:t>
            </w:r>
            <w:r>
              <w:t xml:space="preserve"> are occasionally</w:t>
            </w:r>
            <w:r>
              <w:t xml:space="preserve"> correct,</w:t>
            </w:r>
            <w:r>
              <w:t xml:space="preserve"> demonstrating a moderate understanding of the material.  The student is not clear on the concepts and is not able to make connections.</w:t>
            </w:r>
          </w:p>
        </w:tc>
        <w:tc>
          <w:tcPr>
            <w:tcW w:w="1870" w:type="dxa"/>
          </w:tcPr>
          <w:p w:rsidR="00CA50A1" w:rsidRDefault="00C91455" w:rsidP="00717E14">
            <w:r>
              <w:t xml:space="preserve">Written </w:t>
            </w:r>
            <w:r w:rsidR="00BC3BEB">
              <w:t xml:space="preserve">and/or </w:t>
            </w:r>
            <w:r>
              <w:t>spoken answers</w:t>
            </w:r>
            <w:r>
              <w:t xml:space="preserve"> do not reflect understanding of the material.</w:t>
            </w:r>
          </w:p>
        </w:tc>
      </w:tr>
      <w:tr w:rsidR="00CA50A1" w:rsidTr="009C7578">
        <w:tc>
          <w:tcPr>
            <w:tcW w:w="1570" w:type="dxa"/>
            <w:shd w:val="clear" w:color="auto" w:fill="D9D9D9" w:themeFill="background1" w:themeFillShade="D9"/>
          </w:tcPr>
          <w:p w:rsidR="00CA50A1" w:rsidRPr="009C7578" w:rsidRDefault="00CA50A1" w:rsidP="00717E14">
            <w:pPr>
              <w:rPr>
                <w:b/>
                <w:sz w:val="20"/>
                <w:szCs w:val="20"/>
              </w:rPr>
            </w:pPr>
            <w:r w:rsidRPr="009C7578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2170" w:type="dxa"/>
          </w:tcPr>
          <w:p w:rsidR="00CA50A1" w:rsidRDefault="00517CEA" w:rsidP="00517CEA">
            <w:r>
              <w:t xml:space="preserve">Written </w:t>
            </w:r>
            <w:r w:rsidR="00BC3BEB">
              <w:t xml:space="preserve">and/or </w:t>
            </w:r>
            <w:r>
              <w:t>spoken a</w:t>
            </w:r>
            <w:r w:rsidR="00CA50A1">
              <w:t>nswers include most of the needed details.</w:t>
            </w:r>
          </w:p>
        </w:tc>
        <w:tc>
          <w:tcPr>
            <w:tcW w:w="1870" w:type="dxa"/>
          </w:tcPr>
          <w:p w:rsidR="00CA50A1" w:rsidRDefault="00BC3BEB" w:rsidP="00717E14">
            <w:r>
              <w:t>Written and/or spoken answers</w:t>
            </w:r>
            <w:r w:rsidR="00CA50A1">
              <w:t xml:space="preserve"> include many needed details. </w:t>
            </w:r>
          </w:p>
        </w:tc>
        <w:tc>
          <w:tcPr>
            <w:tcW w:w="1870" w:type="dxa"/>
          </w:tcPr>
          <w:p w:rsidR="00CA50A1" w:rsidRDefault="00BC3BEB" w:rsidP="00717E14">
            <w:r>
              <w:t>Written and/or spoken answers</w:t>
            </w:r>
            <w:r w:rsidR="00CA50A1">
              <w:t xml:space="preserve"> include </w:t>
            </w:r>
            <w:r>
              <w:t xml:space="preserve">only </w:t>
            </w:r>
            <w:r w:rsidR="00CA50A1">
              <w:t>a few needed details.</w:t>
            </w:r>
          </w:p>
        </w:tc>
        <w:tc>
          <w:tcPr>
            <w:tcW w:w="1870" w:type="dxa"/>
          </w:tcPr>
          <w:p w:rsidR="00CA50A1" w:rsidRDefault="00BC3BEB" w:rsidP="00717E14">
            <w:r>
              <w:t>Written and/or spoken answers</w:t>
            </w:r>
            <w:r w:rsidR="00CA50A1">
              <w:t xml:space="preserve"> do not include needed details.</w:t>
            </w:r>
          </w:p>
        </w:tc>
      </w:tr>
      <w:tr w:rsidR="00CA50A1" w:rsidTr="009C7578">
        <w:tc>
          <w:tcPr>
            <w:tcW w:w="1570" w:type="dxa"/>
            <w:shd w:val="clear" w:color="auto" w:fill="D9D9D9" w:themeFill="background1" w:themeFillShade="D9"/>
          </w:tcPr>
          <w:p w:rsidR="00CA50A1" w:rsidRPr="009C7578" w:rsidRDefault="00CA50A1" w:rsidP="00717E14">
            <w:pPr>
              <w:rPr>
                <w:b/>
                <w:sz w:val="20"/>
                <w:szCs w:val="20"/>
              </w:rPr>
            </w:pPr>
            <w:r w:rsidRPr="009C7578">
              <w:rPr>
                <w:b/>
                <w:sz w:val="20"/>
                <w:szCs w:val="20"/>
              </w:rPr>
              <w:t>Support for answers</w:t>
            </w:r>
          </w:p>
        </w:tc>
        <w:tc>
          <w:tcPr>
            <w:tcW w:w="2170" w:type="dxa"/>
          </w:tcPr>
          <w:p w:rsidR="00CA50A1" w:rsidRDefault="00C65DDD" w:rsidP="00717E14">
            <w:r>
              <w:t>Almost all</w:t>
            </w:r>
            <w:r w:rsidR="00CA50A1">
              <w:t xml:space="preserve"> </w:t>
            </w:r>
            <w:r w:rsidR="00517CEA">
              <w:t xml:space="preserve">written </w:t>
            </w:r>
            <w:r w:rsidR="00BC3BEB">
              <w:t xml:space="preserve">and/or </w:t>
            </w:r>
            <w:r w:rsidR="00517CEA">
              <w:t xml:space="preserve">spoken </w:t>
            </w:r>
            <w:r w:rsidR="00CA50A1">
              <w:t>answers include enough information to support the answer or opinion being stated.</w:t>
            </w:r>
          </w:p>
        </w:tc>
        <w:tc>
          <w:tcPr>
            <w:tcW w:w="1870" w:type="dxa"/>
          </w:tcPr>
          <w:p w:rsidR="00CA50A1" w:rsidRDefault="00C65DDD" w:rsidP="00717E14">
            <w:r>
              <w:t xml:space="preserve">Most </w:t>
            </w:r>
            <w:r w:rsidR="00BC3BEB">
              <w:t>written and/or spoken</w:t>
            </w:r>
            <w:r w:rsidR="00BC3BEB">
              <w:t xml:space="preserve"> </w:t>
            </w:r>
            <w:r w:rsidR="00CA50A1">
              <w:t>answers include enough information to support the answer or opinion being stated.</w:t>
            </w:r>
          </w:p>
        </w:tc>
        <w:tc>
          <w:tcPr>
            <w:tcW w:w="1870" w:type="dxa"/>
          </w:tcPr>
          <w:p w:rsidR="00CA50A1" w:rsidRDefault="00C65DDD" w:rsidP="00717E14">
            <w:r>
              <w:t xml:space="preserve">Few of the </w:t>
            </w:r>
            <w:r>
              <w:t>written and/or spoken answers include enough information to support the answer or opinion being stated.</w:t>
            </w:r>
          </w:p>
        </w:tc>
        <w:tc>
          <w:tcPr>
            <w:tcW w:w="1870" w:type="dxa"/>
          </w:tcPr>
          <w:p w:rsidR="00CA50A1" w:rsidRDefault="00C65DDD" w:rsidP="00C65DDD">
            <w:r>
              <w:t>W</w:t>
            </w:r>
            <w:r>
              <w:t xml:space="preserve">ritten and/or spoken answers include </w:t>
            </w:r>
            <w:r>
              <w:t xml:space="preserve">little to no </w:t>
            </w:r>
            <w:r>
              <w:t>information to support the answer or opinion being stated.</w:t>
            </w:r>
          </w:p>
        </w:tc>
      </w:tr>
      <w:tr w:rsidR="00CA50A1" w:rsidTr="009C7578">
        <w:tc>
          <w:tcPr>
            <w:tcW w:w="1570" w:type="dxa"/>
            <w:shd w:val="clear" w:color="auto" w:fill="D9D9D9" w:themeFill="background1" w:themeFillShade="D9"/>
          </w:tcPr>
          <w:p w:rsidR="00CA50A1" w:rsidRPr="009C7578" w:rsidRDefault="00CA50A1" w:rsidP="00717E14">
            <w:pPr>
              <w:rPr>
                <w:b/>
                <w:sz w:val="20"/>
                <w:szCs w:val="20"/>
              </w:rPr>
            </w:pPr>
            <w:r w:rsidRPr="009C7578">
              <w:rPr>
                <w:b/>
                <w:sz w:val="20"/>
                <w:szCs w:val="20"/>
              </w:rPr>
              <w:t xml:space="preserve">Clarity </w:t>
            </w:r>
          </w:p>
        </w:tc>
        <w:tc>
          <w:tcPr>
            <w:tcW w:w="2170" w:type="dxa"/>
          </w:tcPr>
          <w:p w:rsidR="00CA50A1" w:rsidRDefault="00CA50A1" w:rsidP="00C22474">
            <w:r>
              <w:t xml:space="preserve">Almost all </w:t>
            </w:r>
            <w:r w:rsidR="00C22474">
              <w:t xml:space="preserve">written </w:t>
            </w:r>
            <w:r>
              <w:t>answers are in complete sen</w:t>
            </w:r>
            <w:r w:rsidR="00C22474">
              <w:t>tences and the meaning is clear.</w:t>
            </w:r>
          </w:p>
          <w:p w:rsidR="00C22474" w:rsidRDefault="00C22474" w:rsidP="00C22474"/>
          <w:p w:rsidR="00C22474" w:rsidRDefault="00C22474" w:rsidP="00C22474">
            <w:r>
              <w:t>Almost all spoken answers reflect a clear presentation of the information.</w:t>
            </w:r>
          </w:p>
        </w:tc>
        <w:tc>
          <w:tcPr>
            <w:tcW w:w="1870" w:type="dxa"/>
          </w:tcPr>
          <w:p w:rsidR="00CA50A1" w:rsidRDefault="00CA50A1" w:rsidP="00C22474">
            <w:r>
              <w:t xml:space="preserve">Many of the </w:t>
            </w:r>
            <w:r w:rsidR="00517CEA">
              <w:t xml:space="preserve">written </w:t>
            </w:r>
            <w:r>
              <w:t xml:space="preserve">answers are in complete sentences and </w:t>
            </w:r>
            <w:r w:rsidR="00C22474">
              <w:t>the meaning is clear most of the time.</w:t>
            </w:r>
          </w:p>
          <w:p w:rsidR="00C22474" w:rsidRDefault="00C22474" w:rsidP="00C22474"/>
          <w:p w:rsidR="00C22474" w:rsidRDefault="00C22474" w:rsidP="00C22474">
            <w:r>
              <w:t xml:space="preserve">Most spoken answers reflect a clear presentation of the information; requiring little clarification </w:t>
            </w:r>
            <w:r w:rsidR="00271834">
              <w:t xml:space="preserve">for </w:t>
            </w:r>
            <w:bookmarkStart w:id="0" w:name="_GoBack"/>
            <w:bookmarkEnd w:id="0"/>
            <w:r>
              <w:t>or follow-up from others.</w:t>
            </w:r>
          </w:p>
        </w:tc>
        <w:tc>
          <w:tcPr>
            <w:tcW w:w="1870" w:type="dxa"/>
          </w:tcPr>
          <w:p w:rsidR="00CA50A1" w:rsidRDefault="00C22474" w:rsidP="00717E14">
            <w:r>
              <w:t>Few of the written answers are in complete sentences and the meanings of the responses are not clear.</w:t>
            </w:r>
          </w:p>
          <w:p w:rsidR="00D5719A" w:rsidRDefault="00D5719A" w:rsidP="00717E14"/>
          <w:p w:rsidR="00D5719A" w:rsidRDefault="00D5719A" w:rsidP="00717E14">
            <w:r>
              <w:t>Most spoken answers do not reflect understanding of the material.</w:t>
            </w:r>
          </w:p>
        </w:tc>
        <w:tc>
          <w:tcPr>
            <w:tcW w:w="1870" w:type="dxa"/>
          </w:tcPr>
          <w:p w:rsidR="00CA50A1" w:rsidRDefault="00D5719A" w:rsidP="00717E14">
            <w:r>
              <w:t>Written answers are not in complete sentences, are very fragmented, or no answer is provided.</w:t>
            </w:r>
          </w:p>
          <w:p w:rsidR="00D5719A" w:rsidRDefault="00D5719A" w:rsidP="00717E14"/>
          <w:p w:rsidR="00D5719A" w:rsidRDefault="00D5719A" w:rsidP="00717E14">
            <w:r>
              <w:t>Spoken answers are hard to understand, requiring a lot of clarification, or student contributes little verbally.</w:t>
            </w:r>
          </w:p>
        </w:tc>
      </w:tr>
    </w:tbl>
    <w:p w:rsidR="00CA50A1" w:rsidRDefault="00CA50A1" w:rsidP="009C7578"/>
    <w:sectPr w:rsidR="00CA50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5D" w:rsidRDefault="0062595D" w:rsidP="00517CEA">
      <w:pPr>
        <w:spacing w:after="0" w:line="240" w:lineRule="auto"/>
      </w:pPr>
      <w:r>
        <w:separator/>
      </w:r>
    </w:p>
  </w:endnote>
  <w:endnote w:type="continuationSeparator" w:id="0">
    <w:p w:rsidR="0062595D" w:rsidRDefault="0062595D" w:rsidP="005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EA" w:rsidRPr="00EF14A3" w:rsidRDefault="00517CEA" w:rsidP="00517CEA">
    <w:pPr>
      <w:pStyle w:val="Footer"/>
      <w:rPr>
        <w:sz w:val="20"/>
        <w:szCs w:val="20"/>
      </w:rPr>
    </w:pPr>
    <w:r w:rsidRPr="00AB6354">
      <w:rPr>
        <w:noProof/>
      </w:rPr>
      <w:drawing>
        <wp:inline distT="0" distB="0" distL="0" distR="0" wp14:anchorId="12704CE4" wp14:editId="79428431">
          <wp:extent cx="965200" cy="342900"/>
          <wp:effectExtent l="0" t="0" r="6350" b="0"/>
          <wp:docPr id="1" name="Picture 1" descr="https://lh5.googleusercontent.com/rHcCtwTppN-vi2H7X0OXvm__YsAbEAUEIVK0ZfMJwNBjnzOMtdMACdsTxB2Myao3oHsVPbC-WbfRYIeOfayrYSolFt0YiaMq8q5WbV0iiVoAbAlqYAlvVRIAWtqg3vYs1eaYtl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rHcCtwTppN-vi2H7X0OXvm__YsAbEAUEIVK0ZfMJwNBjnzOMtdMACdsTxB2Myao3oHsVPbC-WbfRYIeOfayrYSolFt0YiaMq8q5WbV0iiVoAbAlqYAlvVRIAWtqg3vYs1eaYtl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354">
      <w:rPr>
        <w:rStyle w:val="apple-converted-space"/>
        <w:rFonts w:cs="Arial"/>
        <w:color w:val="474F60"/>
        <w:sz w:val="21"/>
        <w:szCs w:val="21"/>
        <w:shd w:val="clear" w:color="auto" w:fill="FFFFFF"/>
      </w:rPr>
      <w:t> </w:t>
    </w:r>
    <w:r w:rsidRPr="00AB6354">
      <w:rPr>
        <w:rFonts w:cs="Arial"/>
        <w:color w:val="474F60"/>
        <w:sz w:val="21"/>
        <w:szCs w:val="21"/>
        <w:shd w:val="clear" w:color="auto" w:fill="FFFFFF"/>
      </w:rPr>
      <w:t> </w:t>
    </w:r>
    <w:r w:rsidRPr="00EF14A3">
      <w:rPr>
        <w:rFonts w:cs="Arial"/>
        <w:color w:val="474F60"/>
        <w:sz w:val="20"/>
        <w:szCs w:val="20"/>
        <w:shd w:val="clear" w:color="auto" w:fill="FFFFFF"/>
      </w:rPr>
      <w:t>This content offered by Ruth Sugar under a</w:t>
    </w:r>
    <w:hyperlink r:id="rId2" w:history="1">
      <w:r w:rsidRPr="00EF14A3">
        <w:rPr>
          <w:rStyle w:val="apple-converted-space"/>
          <w:rFonts w:cs="Arial"/>
          <w:color w:val="0B6A8E"/>
          <w:sz w:val="20"/>
          <w:szCs w:val="20"/>
          <w:shd w:val="clear" w:color="auto" w:fill="FFFFFF"/>
        </w:rPr>
        <w:t> </w:t>
      </w:r>
      <w:r w:rsidRPr="00EF14A3">
        <w:rPr>
          <w:rStyle w:val="Hyperlink"/>
          <w:rFonts w:cs="Arial"/>
          <w:color w:val="0B6A8E"/>
          <w:sz w:val="20"/>
          <w:szCs w:val="20"/>
          <w:shd w:val="clear" w:color="auto" w:fill="FFFFFF"/>
        </w:rPr>
        <w:t>CC Attribution License</w:t>
      </w:r>
    </w:hyperlink>
    <w:r w:rsidRPr="00EF14A3">
      <w:rPr>
        <w:rFonts w:cs="Arial"/>
        <w:color w:val="474F60"/>
        <w:sz w:val="20"/>
        <w:szCs w:val="20"/>
        <w:shd w:val="clear" w:color="auto" w:fill="FFFFFF"/>
      </w:rPr>
      <w:t>. June 14, 2016</w:t>
    </w:r>
  </w:p>
  <w:p w:rsidR="00517CEA" w:rsidRDefault="00517CEA">
    <w:pPr>
      <w:pStyle w:val="Footer"/>
    </w:pPr>
  </w:p>
  <w:p w:rsidR="00517CEA" w:rsidRDefault="0051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5D" w:rsidRDefault="0062595D" w:rsidP="00517CEA">
      <w:pPr>
        <w:spacing w:after="0" w:line="240" w:lineRule="auto"/>
      </w:pPr>
      <w:r>
        <w:separator/>
      </w:r>
    </w:p>
  </w:footnote>
  <w:footnote w:type="continuationSeparator" w:id="0">
    <w:p w:rsidR="0062595D" w:rsidRDefault="0062595D" w:rsidP="0051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78" w:rsidRDefault="009C7578" w:rsidP="009C7578"/>
  <w:p w:rsidR="00517CEA" w:rsidRDefault="00517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42"/>
    <w:rsid w:val="00271834"/>
    <w:rsid w:val="002E2775"/>
    <w:rsid w:val="00517CEA"/>
    <w:rsid w:val="0062595D"/>
    <w:rsid w:val="00744242"/>
    <w:rsid w:val="008F55A2"/>
    <w:rsid w:val="009C7578"/>
    <w:rsid w:val="00B31CAB"/>
    <w:rsid w:val="00BC3BEB"/>
    <w:rsid w:val="00C22474"/>
    <w:rsid w:val="00C65DDD"/>
    <w:rsid w:val="00C91455"/>
    <w:rsid w:val="00CA50A1"/>
    <w:rsid w:val="00D5719A"/>
    <w:rsid w:val="00E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DEBF"/>
  <w15:chartTrackingRefBased/>
  <w15:docId w15:val="{C80B92AF-133F-44CA-B3B5-6B98EAE7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EA"/>
  </w:style>
  <w:style w:type="paragraph" w:styleId="Footer">
    <w:name w:val="footer"/>
    <w:basedOn w:val="Normal"/>
    <w:link w:val="FooterChar"/>
    <w:uiPriority w:val="99"/>
    <w:unhideWhenUsed/>
    <w:rsid w:val="0051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EA"/>
  </w:style>
  <w:style w:type="character" w:styleId="Hyperlink">
    <w:name w:val="Hyperlink"/>
    <w:basedOn w:val="DefaultParagraphFont"/>
    <w:uiPriority w:val="99"/>
    <w:unhideWhenUsed/>
    <w:rsid w:val="00517C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Sugar</dc:creator>
  <cp:keywords/>
  <dc:description/>
  <cp:lastModifiedBy>Ruth Sugar</cp:lastModifiedBy>
  <cp:revision>6</cp:revision>
  <dcterms:created xsi:type="dcterms:W3CDTF">2016-06-16T22:09:00Z</dcterms:created>
  <dcterms:modified xsi:type="dcterms:W3CDTF">2016-06-17T22:12:00Z</dcterms:modified>
</cp:coreProperties>
</file>