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FF3" w:rsidRPr="006F7FF3" w:rsidRDefault="006F7FF3" w:rsidP="006F7FF3">
      <w:pPr>
        <w:rPr>
          <w:rFonts w:ascii="Georgia" w:hAnsi="Georgia"/>
        </w:rPr>
      </w:pPr>
      <w:r w:rsidRPr="006F7FF3">
        <w:rPr>
          <w:rFonts w:ascii="Georgia" w:hAnsi="Georgia"/>
          <w:b/>
          <w:bCs/>
        </w:rPr>
        <w:t>Course:</w:t>
      </w:r>
      <w:r w:rsidRPr="006F7FF3">
        <w:rPr>
          <w:rFonts w:ascii="Georgia" w:hAnsi="Georgia"/>
        </w:rPr>
        <w:t xml:space="preserve"> Family and Consumer Sciences</w:t>
      </w:r>
    </w:p>
    <w:p w:rsidR="006F7FF3" w:rsidRPr="006F7FF3" w:rsidRDefault="006F7FF3" w:rsidP="006F7FF3">
      <w:pPr>
        <w:rPr>
          <w:rFonts w:ascii="Georgia" w:hAnsi="Georgia"/>
        </w:rPr>
      </w:pPr>
    </w:p>
    <w:p w:rsidR="006F7FF3" w:rsidRPr="006F7FF3" w:rsidRDefault="006F7FF3" w:rsidP="006F7FF3">
      <w:pPr>
        <w:rPr>
          <w:rFonts w:ascii="Georgia" w:hAnsi="Georgia"/>
        </w:rPr>
      </w:pPr>
      <w:r w:rsidRPr="006F7FF3">
        <w:rPr>
          <w:rFonts w:ascii="Georgia" w:hAnsi="Georgia"/>
          <w:b/>
          <w:bCs/>
        </w:rPr>
        <w:t>Audience/age group:</w:t>
      </w:r>
      <w:r w:rsidRPr="006F7FF3">
        <w:rPr>
          <w:rFonts w:ascii="Georgia" w:hAnsi="Georgia"/>
        </w:rPr>
        <w:t xml:space="preserve"> Grade 8</w:t>
      </w:r>
    </w:p>
    <w:p w:rsidR="006F7FF3" w:rsidRPr="006F7FF3" w:rsidRDefault="006F7FF3" w:rsidP="006F7FF3">
      <w:pPr>
        <w:rPr>
          <w:rFonts w:ascii="Georgia" w:hAnsi="Georgia"/>
        </w:rPr>
      </w:pPr>
    </w:p>
    <w:p w:rsidR="006F7FF3" w:rsidRPr="006F7FF3" w:rsidRDefault="006F7FF3" w:rsidP="006F7FF3">
      <w:pPr>
        <w:rPr>
          <w:rFonts w:ascii="Georgia" w:hAnsi="Georgia"/>
        </w:rPr>
      </w:pPr>
      <w:r w:rsidRPr="006F7FF3">
        <w:rPr>
          <w:rFonts w:ascii="Georgia" w:hAnsi="Georgia"/>
          <w:b/>
          <w:bCs/>
        </w:rPr>
        <w:t>Unit:</w:t>
      </w:r>
      <w:r w:rsidRPr="006F7FF3">
        <w:rPr>
          <w:rFonts w:ascii="Georgia" w:hAnsi="Georgia"/>
        </w:rPr>
        <w:t xml:space="preserve"> </w:t>
      </w:r>
      <w:r>
        <w:rPr>
          <w:rFonts w:ascii="Georgia" w:hAnsi="Georgia"/>
        </w:rPr>
        <w:t>M</w:t>
      </w:r>
      <w:r w:rsidR="00CE3ECF">
        <w:rPr>
          <w:rFonts w:ascii="Georgia" w:hAnsi="Georgia"/>
        </w:rPr>
        <w:t>yPlate</w:t>
      </w:r>
    </w:p>
    <w:p w:rsidR="006F7FF3" w:rsidRPr="006F7FF3" w:rsidRDefault="006F7FF3" w:rsidP="006F7FF3">
      <w:pPr>
        <w:rPr>
          <w:rFonts w:ascii="Georgia" w:hAnsi="Georgia"/>
        </w:rPr>
      </w:pPr>
    </w:p>
    <w:p w:rsidR="006F7FF3" w:rsidRPr="006F7FF3" w:rsidRDefault="006F7FF3" w:rsidP="006F7FF3">
      <w:pPr>
        <w:rPr>
          <w:rFonts w:ascii="Georgia" w:hAnsi="Georgia"/>
        </w:rPr>
      </w:pPr>
      <w:r w:rsidRPr="006F7FF3">
        <w:rPr>
          <w:rFonts w:ascii="Georgia" w:hAnsi="Georgia"/>
          <w:b/>
          <w:bCs/>
        </w:rPr>
        <w:t>Lesson topic:</w:t>
      </w:r>
      <w:r w:rsidRPr="006F7FF3">
        <w:rPr>
          <w:rFonts w:ascii="Georgia" w:hAnsi="Georgia"/>
        </w:rPr>
        <w:t xml:space="preserve"> </w:t>
      </w:r>
      <w:r w:rsidR="00CE3ECF">
        <w:rPr>
          <w:rFonts w:ascii="Georgia" w:hAnsi="Georgia"/>
        </w:rPr>
        <w:t>MyPlate – Putting It All Together</w:t>
      </w:r>
    </w:p>
    <w:p w:rsidR="006F7FF3" w:rsidRPr="006F7FF3" w:rsidRDefault="006F7FF3" w:rsidP="006F7FF3">
      <w:pPr>
        <w:rPr>
          <w:rFonts w:ascii="Georgia" w:hAnsi="Georgia"/>
        </w:rPr>
      </w:pPr>
    </w:p>
    <w:p w:rsidR="006F7FF3" w:rsidRPr="00CE3ECF" w:rsidRDefault="006F7FF3" w:rsidP="006F7FF3">
      <w:pPr>
        <w:rPr>
          <w:rFonts w:ascii="Georgia" w:eastAsia="Georgia" w:hAnsi="Georgia" w:cs="Georgia"/>
          <w:bCs/>
        </w:rPr>
      </w:pPr>
      <w:r>
        <w:rPr>
          <w:rFonts w:ascii="Georgia" w:eastAsia="Georgia" w:hAnsi="Georgia" w:cs="Georgia"/>
          <w:b/>
          <w:bCs/>
        </w:rPr>
        <w:t xml:space="preserve">Lesson description: </w:t>
      </w:r>
      <w:r w:rsidR="00CE3ECF">
        <w:rPr>
          <w:rFonts w:ascii="Georgia" w:eastAsia="Georgia" w:hAnsi="Georgia" w:cs="Georgia"/>
          <w:bCs/>
        </w:rPr>
        <w:t>Students will apply what they have learned from the MyPlate unit and create an advertisement (poster or brochure) encouraging middle school students to eat healthy. Students will need knowledge of the five food groups prior to completing this assignment.</w:t>
      </w:r>
    </w:p>
    <w:p w:rsidR="006F7FF3" w:rsidRPr="006F7FF3" w:rsidRDefault="006F7FF3" w:rsidP="006F7FF3">
      <w:pPr>
        <w:rPr>
          <w:rFonts w:ascii="Georgia" w:hAnsi="Georgia"/>
        </w:rPr>
      </w:pPr>
    </w:p>
    <w:p w:rsidR="006F7FF3" w:rsidRPr="006F7FF3" w:rsidRDefault="006F7FF3" w:rsidP="006F7FF3">
      <w:pPr>
        <w:rPr>
          <w:rFonts w:ascii="Georgia" w:hAnsi="Georgia"/>
        </w:rPr>
      </w:pPr>
      <w:r w:rsidRPr="00AF53CA">
        <w:rPr>
          <w:rFonts w:ascii="Georgia" w:hAnsi="Georgia"/>
          <w:b/>
          <w:bCs/>
        </w:rPr>
        <w:t>Time Frame:</w:t>
      </w:r>
      <w:r w:rsidRPr="006F7FF3">
        <w:rPr>
          <w:rFonts w:ascii="Georgia" w:hAnsi="Georgia"/>
        </w:rPr>
        <w:t xml:space="preserve"> </w:t>
      </w:r>
      <w:r w:rsidR="00490CAC">
        <w:rPr>
          <w:rFonts w:ascii="Georgia" w:hAnsi="Georgia"/>
        </w:rPr>
        <w:t>40</w:t>
      </w:r>
      <w:r w:rsidRPr="006F7FF3">
        <w:rPr>
          <w:rFonts w:ascii="Georgia" w:hAnsi="Georgia"/>
        </w:rPr>
        <w:t xml:space="preserve"> minutes</w:t>
      </w:r>
      <w:r w:rsidR="00AF53CA">
        <w:rPr>
          <w:rFonts w:ascii="Georgia" w:hAnsi="Georgia"/>
        </w:rPr>
        <w:t xml:space="preserve"> (</w:t>
      </w:r>
      <w:r w:rsidR="00CE3ECF">
        <w:rPr>
          <w:rFonts w:ascii="Georgia" w:hAnsi="Georgia"/>
        </w:rPr>
        <w:t>2</w:t>
      </w:r>
      <w:r w:rsidR="00AF53CA">
        <w:rPr>
          <w:rFonts w:ascii="Georgia" w:hAnsi="Georgia"/>
        </w:rPr>
        <w:t xml:space="preserve"> days)</w:t>
      </w:r>
    </w:p>
    <w:p w:rsidR="006F7FF3" w:rsidRPr="006F7FF3" w:rsidRDefault="006F7FF3" w:rsidP="006F7FF3">
      <w:pPr>
        <w:rPr>
          <w:rFonts w:ascii="Georgia" w:hAnsi="Georgia"/>
        </w:rPr>
      </w:pPr>
    </w:p>
    <w:p w:rsidR="00AF53CA" w:rsidRPr="00CE3ECF" w:rsidRDefault="006F7FF3" w:rsidP="00AF53CA">
      <w:pPr>
        <w:rPr>
          <w:rFonts w:ascii="Georgia" w:eastAsia="Georgia" w:hAnsi="Georgia" w:cs="Georgia"/>
          <w:bCs/>
        </w:rPr>
      </w:pPr>
      <w:r w:rsidRPr="00AF53CA">
        <w:rPr>
          <w:rFonts w:ascii="Georgia" w:hAnsi="Georgia"/>
          <w:b/>
          <w:bCs/>
        </w:rPr>
        <w:t>Learning goal/objective:</w:t>
      </w:r>
      <w:r w:rsidRPr="006F7FF3">
        <w:rPr>
          <w:rFonts w:ascii="Georgia" w:hAnsi="Georgia"/>
        </w:rPr>
        <w:t xml:space="preserve"> </w:t>
      </w:r>
      <w:r w:rsidR="00CE3ECF" w:rsidRPr="00600D8A">
        <w:rPr>
          <w:rFonts w:ascii="Georgia" w:eastAsia="Georgia" w:hAnsi="Georgia" w:cs="Georgia"/>
          <w:bCs/>
        </w:rPr>
        <w:t>Design a brochure or poster that encourages middle school students to eat healthy and follow MyPlate’s recommendations.</w:t>
      </w:r>
    </w:p>
    <w:p w:rsidR="006F7FF3" w:rsidRPr="006F7FF3" w:rsidRDefault="006F7FF3" w:rsidP="006F7FF3">
      <w:pPr>
        <w:rPr>
          <w:rFonts w:ascii="Georgia" w:hAnsi="Georgia"/>
        </w:rPr>
      </w:pPr>
    </w:p>
    <w:p w:rsidR="006F7FF3" w:rsidRPr="00AF53CA" w:rsidRDefault="006F7FF3" w:rsidP="006F7FF3">
      <w:pPr>
        <w:rPr>
          <w:rFonts w:ascii="Georgia" w:hAnsi="Georgia"/>
          <w:b/>
          <w:bCs/>
        </w:rPr>
      </w:pPr>
      <w:r w:rsidRPr="00AF53CA">
        <w:rPr>
          <w:rFonts w:ascii="Georgia" w:hAnsi="Georgia"/>
          <w:b/>
          <w:bCs/>
        </w:rPr>
        <w:t xml:space="preserve">Nebraska standards: </w:t>
      </w:r>
    </w:p>
    <w:p w:rsidR="006F7FF3" w:rsidRDefault="006F7FF3" w:rsidP="006F7FF3">
      <w:pPr>
        <w:rPr>
          <w:rFonts w:ascii="Georgia" w:hAnsi="Georgia"/>
        </w:rPr>
      </w:pPr>
    </w:p>
    <w:p w:rsidR="00CE3ECF" w:rsidRDefault="00CE3ECF" w:rsidP="00CE3ECF">
      <w:pPr>
        <w:rPr>
          <w:rFonts w:ascii="Georgia" w:hAnsi="Georgia"/>
        </w:rPr>
      </w:pPr>
      <w:r w:rsidRPr="00774C57">
        <w:rPr>
          <w:rFonts w:ascii="Georgia" w:hAnsi="Georgia"/>
        </w:rPr>
        <w:t>HSE.MS.6.1 Identify the MyPlate groups, foods, importance of each, recommended amounts, and how this visual helps to make better eating choices.</w:t>
      </w:r>
    </w:p>
    <w:p w:rsidR="00CE3ECF" w:rsidRPr="00E2769B" w:rsidRDefault="00CE3ECF" w:rsidP="00CE3ECF">
      <w:pPr>
        <w:rPr>
          <w:rFonts w:ascii="Georgia" w:hAnsi="Georgia"/>
        </w:rPr>
      </w:pPr>
      <w:r w:rsidRPr="00774C57">
        <w:rPr>
          <w:rFonts w:ascii="Georgia" w:hAnsi="Georgia"/>
        </w:rPr>
        <w:t>HSE.MS.6.11 Incorporate technology tools &amp; skills as they complete research projects throughout unit.</w:t>
      </w:r>
    </w:p>
    <w:p w:rsidR="00CE3ECF" w:rsidRPr="006F7FF3" w:rsidRDefault="00CE3ECF" w:rsidP="006F7FF3">
      <w:pPr>
        <w:rPr>
          <w:rFonts w:ascii="Georgia" w:hAnsi="Georgia"/>
        </w:rPr>
      </w:pPr>
    </w:p>
    <w:p w:rsidR="006F7FF3" w:rsidRPr="00AF53CA" w:rsidRDefault="006F7FF3" w:rsidP="006F7FF3">
      <w:pPr>
        <w:rPr>
          <w:rFonts w:ascii="Georgia" w:hAnsi="Georgia"/>
          <w:b/>
          <w:bCs/>
        </w:rPr>
      </w:pPr>
      <w:r w:rsidRPr="00AF53CA">
        <w:rPr>
          <w:rFonts w:ascii="Georgia" w:hAnsi="Georgia"/>
          <w:b/>
          <w:bCs/>
        </w:rPr>
        <w:t>Lesson:</w:t>
      </w:r>
    </w:p>
    <w:p w:rsidR="00CE3ECF" w:rsidRPr="00CE3ECF" w:rsidRDefault="006F7FF3" w:rsidP="00CE3ECF">
      <w:pPr>
        <w:pStyle w:val="ListParagraph"/>
        <w:numPr>
          <w:ilvl w:val="0"/>
          <w:numId w:val="2"/>
        </w:numPr>
        <w:rPr>
          <w:rFonts w:ascii="Georgia" w:hAnsi="Georgia"/>
          <w:lang w:val="en"/>
        </w:rPr>
      </w:pPr>
      <w:r w:rsidRPr="006F7FF3">
        <w:rPr>
          <w:rFonts w:ascii="Georgia" w:hAnsi="Georgia"/>
          <w:b/>
          <w:bCs/>
        </w:rPr>
        <w:t>Set activity:</w:t>
      </w:r>
      <w:r w:rsidRPr="006F7FF3">
        <w:rPr>
          <w:rFonts w:ascii="Georgia" w:hAnsi="Georgia"/>
        </w:rPr>
        <w:t xml:space="preserve"> </w:t>
      </w:r>
      <w:r w:rsidR="00CE3ECF" w:rsidRPr="00CE3ECF">
        <w:rPr>
          <w:rFonts w:ascii="Georgia" w:hAnsi="Georgia"/>
          <w:lang w:val="en"/>
        </w:rPr>
        <w:t>Have students generate a slogan or catc</w:t>
      </w:r>
      <w:r w:rsidR="00FC5BC2">
        <w:rPr>
          <w:rFonts w:ascii="Georgia" w:hAnsi="Georgia"/>
          <w:lang w:val="en"/>
        </w:rPr>
        <w:t>h</w:t>
      </w:r>
      <w:r w:rsidR="00CE3ECF" w:rsidRPr="00CE3ECF">
        <w:rPr>
          <w:rFonts w:ascii="Georgia" w:hAnsi="Georgia"/>
          <w:lang w:val="en"/>
        </w:rPr>
        <w:t>phrase encouraging middle school students to follow MyPlate’s guidelines. Ex: Don’t be a fool, MyPlate is cool.</w:t>
      </w:r>
    </w:p>
    <w:p w:rsidR="006F7FF3" w:rsidRPr="006F7FF3" w:rsidRDefault="006F7FF3" w:rsidP="00CE3ECF">
      <w:pPr>
        <w:pStyle w:val="ListParagraph"/>
        <w:rPr>
          <w:rFonts w:ascii="Georgia" w:hAnsi="Georgia"/>
        </w:rPr>
      </w:pPr>
    </w:p>
    <w:p w:rsidR="0036416C" w:rsidRPr="0036416C" w:rsidRDefault="006F7FF3" w:rsidP="0036416C">
      <w:pPr>
        <w:pStyle w:val="ListParagraph"/>
        <w:numPr>
          <w:ilvl w:val="0"/>
          <w:numId w:val="2"/>
        </w:numPr>
        <w:rPr>
          <w:rFonts w:ascii="Georgia" w:hAnsi="Georgia"/>
        </w:rPr>
      </w:pPr>
      <w:r w:rsidRPr="006F7FF3">
        <w:rPr>
          <w:rFonts w:ascii="Georgia" w:hAnsi="Georgia"/>
          <w:b/>
          <w:bCs/>
        </w:rPr>
        <w:t>Activity #1:</w:t>
      </w:r>
      <w:r w:rsidR="0036416C">
        <w:rPr>
          <w:rFonts w:ascii="Georgia" w:hAnsi="Georgia"/>
          <w:b/>
          <w:bCs/>
        </w:rPr>
        <w:t xml:space="preserve"> </w:t>
      </w:r>
      <w:r w:rsidR="0036416C">
        <w:rPr>
          <w:rFonts w:ascii="Georgia" w:hAnsi="Georgia"/>
        </w:rPr>
        <w:t xml:space="preserve">Introduce the MyPlate – Putting It All Together </w:t>
      </w:r>
      <w:r w:rsidR="00490CAC">
        <w:rPr>
          <w:rFonts w:ascii="Georgia" w:hAnsi="Georgia"/>
        </w:rPr>
        <w:t>a</w:t>
      </w:r>
      <w:r w:rsidR="0036416C">
        <w:rPr>
          <w:rFonts w:ascii="Georgia" w:hAnsi="Georgia"/>
        </w:rPr>
        <w:t>ctivity:</w:t>
      </w:r>
    </w:p>
    <w:p w:rsidR="0036416C" w:rsidRDefault="0036416C" w:rsidP="0036416C">
      <w:pPr>
        <w:pStyle w:val="ListParagraph"/>
        <w:numPr>
          <w:ilvl w:val="1"/>
          <w:numId w:val="2"/>
        </w:numPr>
        <w:rPr>
          <w:rFonts w:ascii="Georgia" w:hAnsi="Georgia"/>
        </w:rPr>
      </w:pPr>
      <w:r>
        <w:rPr>
          <w:rFonts w:ascii="Georgia" w:hAnsi="Georgia"/>
        </w:rPr>
        <w:t>Middle school students struggle to make healthy eating choices every day and follow</w:t>
      </w:r>
      <w:r w:rsidR="00490CAC">
        <w:rPr>
          <w:rFonts w:ascii="Georgia" w:hAnsi="Georgia"/>
        </w:rPr>
        <w:t>ing</w:t>
      </w:r>
      <w:r>
        <w:rPr>
          <w:rFonts w:ascii="Georgia" w:hAnsi="Georgia"/>
        </w:rPr>
        <w:t xml:space="preserve"> MyPlate’s recommendations. How can we help our classmates and peers learn and understand what they should eat/guidelines to follow </w:t>
      </w:r>
      <w:r w:rsidR="00490CAC">
        <w:rPr>
          <w:rFonts w:ascii="Georgia" w:hAnsi="Georgia"/>
        </w:rPr>
        <w:t>and</w:t>
      </w:r>
      <w:r>
        <w:rPr>
          <w:rFonts w:ascii="Georgia" w:hAnsi="Georgia"/>
        </w:rPr>
        <w:t xml:space="preserve"> live a healthier lifestyle?</w:t>
      </w:r>
    </w:p>
    <w:p w:rsidR="0036416C" w:rsidRDefault="0036416C" w:rsidP="0036416C">
      <w:pPr>
        <w:pStyle w:val="ListParagraph"/>
        <w:numPr>
          <w:ilvl w:val="1"/>
          <w:numId w:val="2"/>
        </w:numPr>
        <w:rPr>
          <w:rFonts w:ascii="Georgia" w:hAnsi="Georgia"/>
        </w:rPr>
      </w:pPr>
      <w:r>
        <w:rPr>
          <w:rFonts w:ascii="Georgia" w:hAnsi="Georgia"/>
        </w:rPr>
        <w:t>Students will create a poster or brochure encouraging students to follow MyPlate’s guidelines. Their poster/brochure should have the following components:</w:t>
      </w:r>
    </w:p>
    <w:p w:rsidR="0036416C" w:rsidRDefault="0036416C" w:rsidP="0036416C">
      <w:pPr>
        <w:pStyle w:val="ListParagraph"/>
        <w:numPr>
          <w:ilvl w:val="2"/>
          <w:numId w:val="2"/>
        </w:numPr>
        <w:rPr>
          <w:rFonts w:ascii="Georgia" w:hAnsi="Georgia"/>
        </w:rPr>
      </w:pPr>
      <w:r>
        <w:rPr>
          <w:rFonts w:ascii="Georgia" w:hAnsi="Georgia"/>
        </w:rPr>
        <w:t>Title (MyPlate)</w:t>
      </w:r>
    </w:p>
    <w:p w:rsidR="0036416C" w:rsidRDefault="0036416C" w:rsidP="0036416C">
      <w:pPr>
        <w:pStyle w:val="ListParagraph"/>
        <w:numPr>
          <w:ilvl w:val="2"/>
          <w:numId w:val="2"/>
        </w:numPr>
        <w:rPr>
          <w:rFonts w:ascii="Georgia" w:hAnsi="Georgia"/>
        </w:rPr>
      </w:pPr>
      <w:r>
        <w:rPr>
          <w:rFonts w:ascii="Georgia" w:hAnsi="Georgia"/>
        </w:rPr>
        <w:t>The five food groups</w:t>
      </w:r>
    </w:p>
    <w:p w:rsidR="0036416C" w:rsidRDefault="0036416C" w:rsidP="0036416C">
      <w:pPr>
        <w:pStyle w:val="ListParagraph"/>
        <w:numPr>
          <w:ilvl w:val="2"/>
          <w:numId w:val="2"/>
        </w:numPr>
        <w:rPr>
          <w:rFonts w:ascii="Georgia" w:hAnsi="Georgia"/>
        </w:rPr>
      </w:pPr>
      <w:r>
        <w:rPr>
          <w:rFonts w:ascii="Georgia" w:hAnsi="Georgia"/>
        </w:rPr>
        <w:t>The recommended value of each food group they should consume each day (this amount will vary based on their age/gender)</w:t>
      </w:r>
    </w:p>
    <w:p w:rsidR="0036416C" w:rsidRDefault="0036416C" w:rsidP="0036416C">
      <w:pPr>
        <w:pStyle w:val="ListParagraph"/>
        <w:numPr>
          <w:ilvl w:val="2"/>
          <w:numId w:val="2"/>
        </w:numPr>
        <w:rPr>
          <w:rFonts w:ascii="Georgia" w:hAnsi="Georgia"/>
        </w:rPr>
      </w:pPr>
      <w:r>
        <w:rPr>
          <w:rFonts w:ascii="Georgia" w:hAnsi="Georgia"/>
        </w:rPr>
        <w:t>Three examples of food</w:t>
      </w:r>
      <w:r w:rsidR="00490CAC">
        <w:rPr>
          <w:rFonts w:ascii="Georgia" w:hAnsi="Georgia"/>
        </w:rPr>
        <w:t>s</w:t>
      </w:r>
      <w:r>
        <w:rPr>
          <w:rFonts w:ascii="Georgia" w:hAnsi="Georgia"/>
        </w:rPr>
        <w:t xml:space="preserve"> that fit into each group</w:t>
      </w:r>
    </w:p>
    <w:p w:rsidR="0036416C" w:rsidRDefault="0036416C" w:rsidP="0036416C">
      <w:pPr>
        <w:pStyle w:val="ListParagraph"/>
        <w:numPr>
          <w:ilvl w:val="2"/>
          <w:numId w:val="2"/>
        </w:numPr>
        <w:rPr>
          <w:rFonts w:ascii="Georgia" w:hAnsi="Georgia"/>
        </w:rPr>
      </w:pPr>
      <w:r>
        <w:rPr>
          <w:rFonts w:ascii="Georgia" w:hAnsi="Georgia"/>
        </w:rPr>
        <w:t>3 tips to encourage students to better incorporate MyPlate into their diet (example: eat fruits and vegetables that are in season)</w:t>
      </w:r>
    </w:p>
    <w:p w:rsidR="0036416C" w:rsidRDefault="0036416C" w:rsidP="0036416C">
      <w:pPr>
        <w:pStyle w:val="ListParagraph"/>
        <w:numPr>
          <w:ilvl w:val="2"/>
          <w:numId w:val="2"/>
        </w:numPr>
        <w:rPr>
          <w:rFonts w:ascii="Georgia" w:hAnsi="Georgia"/>
        </w:rPr>
      </w:pPr>
      <w:r>
        <w:rPr>
          <w:rFonts w:ascii="Georgia" w:hAnsi="Georgia"/>
        </w:rPr>
        <w:t>A rationale for following MyPlate</w:t>
      </w:r>
    </w:p>
    <w:p w:rsidR="0036416C" w:rsidRDefault="0036416C" w:rsidP="0036416C">
      <w:pPr>
        <w:pStyle w:val="ListParagraph"/>
        <w:numPr>
          <w:ilvl w:val="2"/>
          <w:numId w:val="2"/>
        </w:numPr>
        <w:rPr>
          <w:rFonts w:ascii="Georgia" w:hAnsi="Georgia"/>
        </w:rPr>
      </w:pPr>
      <w:r>
        <w:rPr>
          <w:rFonts w:ascii="Georgia" w:hAnsi="Georgia"/>
        </w:rPr>
        <w:t>A slogan/catchphrase (generated from the set activity)</w:t>
      </w:r>
    </w:p>
    <w:p w:rsidR="0036416C" w:rsidRPr="0036416C" w:rsidRDefault="0036416C" w:rsidP="0036416C">
      <w:pPr>
        <w:pStyle w:val="ListParagraph"/>
        <w:numPr>
          <w:ilvl w:val="3"/>
          <w:numId w:val="2"/>
        </w:numPr>
        <w:rPr>
          <w:rFonts w:ascii="Georgia" w:hAnsi="Georgia"/>
        </w:rPr>
      </w:pPr>
      <w:r>
        <w:rPr>
          <w:rFonts w:ascii="Georgia" w:hAnsi="Georgia"/>
          <w:i/>
          <w:iCs/>
        </w:rPr>
        <w:lastRenderedPageBreak/>
        <w:t>The information listed above was covered in the days prior to starting the assessment. The information may need to be accommodated based on what is covered with each class.</w:t>
      </w:r>
    </w:p>
    <w:p w:rsidR="0036416C" w:rsidRPr="00AF53CA" w:rsidRDefault="0036416C" w:rsidP="0036416C">
      <w:pPr>
        <w:pStyle w:val="ListParagraph"/>
        <w:numPr>
          <w:ilvl w:val="1"/>
          <w:numId w:val="2"/>
        </w:numPr>
        <w:rPr>
          <w:rFonts w:ascii="Georgia" w:hAnsi="Georgia"/>
        </w:rPr>
      </w:pPr>
      <w:r>
        <w:rPr>
          <w:rFonts w:ascii="Georgia" w:hAnsi="Georgia"/>
        </w:rPr>
        <w:t xml:space="preserve">Posters are typically completed on paper with pencils/markers/crayons etc. Students do have the option of completing the assignment on their computer, however, students may </w:t>
      </w:r>
      <w:r w:rsidRPr="00490CAC">
        <w:rPr>
          <w:rFonts w:ascii="Georgia" w:hAnsi="Georgia"/>
          <w:u w:val="single"/>
        </w:rPr>
        <w:t>not</w:t>
      </w:r>
      <w:r>
        <w:rPr>
          <w:rFonts w:ascii="Georgia" w:hAnsi="Georgia"/>
        </w:rPr>
        <w:t xml:space="preserve"> copy and paste the MyPlate graphic</w:t>
      </w:r>
      <w:r w:rsidR="00490CAC">
        <w:rPr>
          <w:rFonts w:ascii="Georgia" w:hAnsi="Georgia"/>
        </w:rPr>
        <w:t>. Instead, students</w:t>
      </w:r>
      <w:r>
        <w:rPr>
          <w:rFonts w:ascii="Georgia" w:hAnsi="Georgia"/>
        </w:rPr>
        <w:t xml:space="preserve"> need to create something different/unique.</w:t>
      </w:r>
    </w:p>
    <w:p w:rsidR="005B55D3" w:rsidRPr="006F7FF3" w:rsidRDefault="005B55D3" w:rsidP="005B55D3">
      <w:pPr>
        <w:pStyle w:val="ListParagraph"/>
        <w:ind w:left="1440"/>
        <w:rPr>
          <w:rFonts w:ascii="Georgia" w:hAnsi="Georgia"/>
        </w:rPr>
      </w:pPr>
    </w:p>
    <w:p w:rsidR="00027311" w:rsidRPr="0036416C" w:rsidRDefault="006F7FF3" w:rsidP="00CE3ECF">
      <w:pPr>
        <w:pStyle w:val="ListParagraph"/>
        <w:numPr>
          <w:ilvl w:val="0"/>
          <w:numId w:val="2"/>
        </w:numPr>
        <w:rPr>
          <w:rFonts w:ascii="Georgia" w:hAnsi="Georgia"/>
        </w:rPr>
      </w:pPr>
      <w:r w:rsidRPr="006F7FF3">
        <w:rPr>
          <w:rFonts w:ascii="Georgia" w:hAnsi="Georgia"/>
          <w:b/>
          <w:bCs/>
        </w:rPr>
        <w:t>Activity #2:</w:t>
      </w:r>
    </w:p>
    <w:p w:rsidR="0036416C" w:rsidRPr="00CE3ECF" w:rsidRDefault="00D61982" w:rsidP="0036416C">
      <w:pPr>
        <w:pStyle w:val="ListParagraph"/>
        <w:numPr>
          <w:ilvl w:val="1"/>
          <w:numId w:val="2"/>
        </w:numPr>
        <w:rPr>
          <w:rFonts w:ascii="Georgia" w:hAnsi="Georgia"/>
        </w:rPr>
      </w:pPr>
      <w:r>
        <w:rPr>
          <w:rFonts w:ascii="Georgia" w:hAnsi="Georgia"/>
        </w:rPr>
        <w:t>Students will have two work days to complete their poster/brochure.</w:t>
      </w:r>
    </w:p>
    <w:p w:rsidR="005B55D3" w:rsidRPr="005B55D3" w:rsidRDefault="005B55D3" w:rsidP="005B55D3">
      <w:pPr>
        <w:ind w:left="720"/>
        <w:rPr>
          <w:rFonts w:ascii="Georgia" w:hAnsi="Georgia"/>
        </w:rPr>
      </w:pPr>
    </w:p>
    <w:p w:rsidR="006F7FF3" w:rsidRPr="00D61982" w:rsidRDefault="006F7FF3" w:rsidP="006F7FF3">
      <w:pPr>
        <w:pStyle w:val="ListParagraph"/>
        <w:numPr>
          <w:ilvl w:val="0"/>
          <w:numId w:val="2"/>
        </w:numPr>
        <w:rPr>
          <w:rFonts w:ascii="Georgia" w:hAnsi="Georgia"/>
        </w:rPr>
      </w:pPr>
      <w:r w:rsidRPr="006F7FF3">
        <w:rPr>
          <w:rFonts w:ascii="Georgia" w:hAnsi="Georgia"/>
          <w:b/>
          <w:bCs/>
        </w:rPr>
        <w:t>Activity #3:</w:t>
      </w:r>
    </w:p>
    <w:p w:rsidR="00D61982" w:rsidRPr="00D61982" w:rsidRDefault="00D61982" w:rsidP="00D61982">
      <w:pPr>
        <w:pStyle w:val="ListParagraph"/>
        <w:numPr>
          <w:ilvl w:val="1"/>
          <w:numId w:val="2"/>
        </w:numPr>
        <w:rPr>
          <w:rFonts w:ascii="Georgia" w:hAnsi="Georgia"/>
          <w:i/>
          <w:iCs/>
        </w:rPr>
      </w:pPr>
      <w:r w:rsidRPr="00D61982">
        <w:rPr>
          <w:rFonts w:ascii="Georgia" w:hAnsi="Georgia"/>
          <w:i/>
          <w:iCs/>
        </w:rPr>
        <w:t>Optional</w:t>
      </w:r>
      <w:r>
        <w:rPr>
          <w:rFonts w:ascii="Georgia" w:hAnsi="Georgia"/>
          <w:i/>
          <w:iCs/>
        </w:rPr>
        <w:t xml:space="preserve">: </w:t>
      </w:r>
      <w:r>
        <w:rPr>
          <w:rFonts w:ascii="Georgia" w:hAnsi="Georgia"/>
        </w:rPr>
        <w:t>On the third day after completing the posters, the class can vote for the most motivating/creative poster. The top three get a prize (usually a healthy snack following MyPlate’s recommendations).</w:t>
      </w:r>
    </w:p>
    <w:p w:rsidR="00F83C63" w:rsidRPr="00F83C63" w:rsidRDefault="00F83C63" w:rsidP="00E458BC">
      <w:pPr>
        <w:rPr>
          <w:rFonts w:ascii="Georgia" w:hAnsi="Georgia"/>
        </w:rPr>
      </w:pPr>
    </w:p>
    <w:p w:rsidR="006F7FF3" w:rsidRPr="00D61982" w:rsidRDefault="006F7FF3" w:rsidP="006F7FF3">
      <w:pPr>
        <w:pStyle w:val="ListParagraph"/>
        <w:numPr>
          <w:ilvl w:val="0"/>
          <w:numId w:val="2"/>
        </w:numPr>
        <w:rPr>
          <w:rFonts w:ascii="Georgia" w:hAnsi="Georgia"/>
        </w:rPr>
      </w:pPr>
      <w:r w:rsidRPr="006F7FF3">
        <w:rPr>
          <w:rFonts w:ascii="Georgia" w:hAnsi="Georgia"/>
          <w:b/>
          <w:bCs/>
        </w:rPr>
        <w:t>Closure:</w:t>
      </w:r>
    </w:p>
    <w:p w:rsidR="00D61982" w:rsidRDefault="00D61982" w:rsidP="00D61982">
      <w:pPr>
        <w:pStyle w:val="ListParagraph"/>
        <w:numPr>
          <w:ilvl w:val="1"/>
          <w:numId w:val="2"/>
        </w:numPr>
        <w:rPr>
          <w:rFonts w:ascii="Georgia" w:hAnsi="Georgia"/>
        </w:rPr>
      </w:pPr>
      <w:r>
        <w:rPr>
          <w:rFonts w:ascii="Georgia" w:hAnsi="Georgia"/>
        </w:rPr>
        <w:t xml:space="preserve">Closure each day can be a pair-share with a partner explaining one component of their poster, such as recommended values or examples </w:t>
      </w:r>
      <w:r w:rsidR="00CE7AAF">
        <w:rPr>
          <w:rFonts w:ascii="Georgia" w:hAnsi="Georgia"/>
        </w:rPr>
        <w:t>for</w:t>
      </w:r>
      <w:r>
        <w:rPr>
          <w:rFonts w:ascii="Georgia" w:hAnsi="Georgia"/>
        </w:rPr>
        <w:t xml:space="preserve"> food in each group.</w:t>
      </w:r>
    </w:p>
    <w:p w:rsidR="00D61982" w:rsidRPr="00CE3ECF" w:rsidRDefault="00D61982" w:rsidP="00D61982">
      <w:pPr>
        <w:pStyle w:val="ListParagraph"/>
        <w:numPr>
          <w:ilvl w:val="1"/>
          <w:numId w:val="2"/>
        </w:numPr>
        <w:rPr>
          <w:rFonts w:ascii="Georgia" w:hAnsi="Georgia"/>
        </w:rPr>
      </w:pPr>
      <w:r>
        <w:rPr>
          <w:rFonts w:ascii="Georgia" w:hAnsi="Georgia"/>
        </w:rPr>
        <w:t>Another form of closure is students showing their progress on the assignment to the teacher.</w:t>
      </w:r>
    </w:p>
    <w:p w:rsidR="00CE3ECF" w:rsidRPr="00CE3ECF" w:rsidRDefault="00CE3ECF" w:rsidP="00CE3ECF">
      <w:pPr>
        <w:rPr>
          <w:rFonts w:ascii="Georgia" w:hAnsi="Georgia"/>
        </w:rPr>
      </w:pPr>
    </w:p>
    <w:p w:rsidR="006F7FF3" w:rsidRPr="006F7FF3" w:rsidRDefault="006F7FF3" w:rsidP="006F7FF3">
      <w:pPr>
        <w:rPr>
          <w:rFonts w:ascii="Georgia" w:hAnsi="Georgia"/>
        </w:rPr>
      </w:pPr>
      <w:r w:rsidRPr="006F7FF3">
        <w:rPr>
          <w:rFonts w:ascii="Georgia" w:hAnsi="Georgia"/>
        </w:rPr>
        <w:t>Assessment:</w:t>
      </w:r>
    </w:p>
    <w:p w:rsidR="006F7FF3" w:rsidRPr="006F7FF3" w:rsidRDefault="006F7FF3" w:rsidP="006F7FF3">
      <w:pPr>
        <w:pStyle w:val="ListParagraph"/>
        <w:numPr>
          <w:ilvl w:val="0"/>
          <w:numId w:val="3"/>
        </w:numPr>
        <w:rPr>
          <w:rFonts w:ascii="Georgia" w:hAnsi="Georgia"/>
        </w:rPr>
      </w:pPr>
      <w:r w:rsidRPr="006F7FF3">
        <w:rPr>
          <w:rFonts w:ascii="Georgia" w:hAnsi="Georgia"/>
        </w:rPr>
        <w:t>Formative assessment</w:t>
      </w:r>
      <w:r w:rsidR="00E458BC">
        <w:rPr>
          <w:rFonts w:ascii="Georgia" w:hAnsi="Georgia"/>
        </w:rPr>
        <w:t xml:space="preserve">: </w:t>
      </w:r>
      <w:r w:rsidR="00D61982">
        <w:rPr>
          <w:rFonts w:ascii="Georgia" w:hAnsi="Georgia"/>
        </w:rPr>
        <w:t xml:space="preserve"> N/A</w:t>
      </w:r>
    </w:p>
    <w:p w:rsidR="006F7FF3" w:rsidRPr="006F7FF3" w:rsidRDefault="006F7FF3" w:rsidP="006F7FF3">
      <w:pPr>
        <w:pStyle w:val="ListParagraph"/>
        <w:numPr>
          <w:ilvl w:val="0"/>
          <w:numId w:val="3"/>
        </w:numPr>
        <w:rPr>
          <w:rFonts w:ascii="Georgia" w:hAnsi="Georgia"/>
        </w:rPr>
      </w:pPr>
      <w:r w:rsidRPr="006F7FF3">
        <w:rPr>
          <w:rFonts w:ascii="Georgia" w:hAnsi="Georgia"/>
        </w:rPr>
        <w:t xml:space="preserve">Summative </w:t>
      </w:r>
      <w:r w:rsidR="00E458BC">
        <w:rPr>
          <w:rFonts w:ascii="Georgia" w:hAnsi="Georgia"/>
        </w:rPr>
        <w:t xml:space="preserve">assessment: </w:t>
      </w:r>
      <w:r w:rsidR="00D61982">
        <w:rPr>
          <w:rFonts w:ascii="Georgia" w:hAnsi="Georgia"/>
        </w:rPr>
        <w:t>Poster – graded using rubric</w:t>
      </w:r>
    </w:p>
    <w:p w:rsidR="006F7FF3" w:rsidRPr="006F7FF3" w:rsidRDefault="006F7FF3" w:rsidP="006F7FF3">
      <w:pPr>
        <w:rPr>
          <w:rFonts w:ascii="Georgia" w:hAnsi="Georgia"/>
        </w:rPr>
      </w:pPr>
    </w:p>
    <w:p w:rsidR="006F7FF3" w:rsidRPr="006F7FF3" w:rsidRDefault="006F7FF3" w:rsidP="006F7FF3">
      <w:pPr>
        <w:rPr>
          <w:rFonts w:ascii="Georgia" w:hAnsi="Georgia"/>
        </w:rPr>
      </w:pPr>
      <w:r w:rsidRPr="006F7FF3">
        <w:rPr>
          <w:rFonts w:ascii="Georgia" w:hAnsi="Georgia"/>
        </w:rPr>
        <w:t>Supplemental Information:</w:t>
      </w:r>
    </w:p>
    <w:p w:rsidR="006F7FF3" w:rsidRDefault="00197935" w:rsidP="00E754FD">
      <w:pPr>
        <w:pStyle w:val="ListParagraph"/>
        <w:numPr>
          <w:ilvl w:val="0"/>
          <w:numId w:val="4"/>
        </w:numPr>
        <w:rPr>
          <w:rFonts w:ascii="Georgia" w:hAnsi="Georgia"/>
        </w:rPr>
      </w:pPr>
      <w:r>
        <w:rPr>
          <w:rFonts w:ascii="Georgia" w:hAnsi="Georgia"/>
        </w:rPr>
        <w:t xml:space="preserve">Rubric </w:t>
      </w:r>
      <w:bookmarkStart w:id="0" w:name="_GoBack"/>
      <w:bookmarkEnd w:id="0"/>
    </w:p>
    <w:p w:rsidR="00E754FD" w:rsidRPr="00E754FD" w:rsidRDefault="00E754FD" w:rsidP="00197935">
      <w:pPr>
        <w:pStyle w:val="ListParagraph"/>
        <w:ind w:left="1440"/>
        <w:rPr>
          <w:rFonts w:ascii="Georgia" w:hAnsi="Georgia"/>
        </w:rPr>
      </w:pPr>
    </w:p>
    <w:p w:rsidR="00903DF8" w:rsidRDefault="00903DF8"/>
    <w:sectPr w:rsidR="00903DF8" w:rsidSect="00353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7ED7"/>
    <w:multiLevelType w:val="multilevel"/>
    <w:tmpl w:val="96FC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2F5C71"/>
    <w:multiLevelType w:val="hybridMultilevel"/>
    <w:tmpl w:val="5B6E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E230B"/>
    <w:multiLevelType w:val="hybridMultilevel"/>
    <w:tmpl w:val="66F40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A69B4"/>
    <w:multiLevelType w:val="hybridMultilevel"/>
    <w:tmpl w:val="B254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13490"/>
    <w:multiLevelType w:val="hybridMultilevel"/>
    <w:tmpl w:val="E7EA78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1689C"/>
    <w:multiLevelType w:val="multilevel"/>
    <w:tmpl w:val="123E4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F3"/>
    <w:rsid w:val="00027311"/>
    <w:rsid w:val="00197935"/>
    <w:rsid w:val="0035330F"/>
    <w:rsid w:val="0036416C"/>
    <w:rsid w:val="00490CAC"/>
    <w:rsid w:val="005B55D3"/>
    <w:rsid w:val="006F7FF3"/>
    <w:rsid w:val="00903DF8"/>
    <w:rsid w:val="00AF53CA"/>
    <w:rsid w:val="00CE3ECF"/>
    <w:rsid w:val="00CE7AAF"/>
    <w:rsid w:val="00D61982"/>
    <w:rsid w:val="00E219F2"/>
    <w:rsid w:val="00E458BC"/>
    <w:rsid w:val="00E754FD"/>
    <w:rsid w:val="00F83C63"/>
    <w:rsid w:val="00FC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43F9D"/>
  <w15:chartTrackingRefBased/>
  <w15:docId w15:val="{41768859-6B8C-C440-A639-BE0A0C49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FF3"/>
    <w:pPr>
      <w:ind w:left="720"/>
      <w:contextualSpacing/>
    </w:pPr>
  </w:style>
  <w:style w:type="table" w:styleId="TableGrid">
    <w:name w:val="Table Grid"/>
    <w:basedOn w:val="TableNormal"/>
    <w:uiPriority w:val="39"/>
    <w:rsid w:val="0002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2019-10-27T19:41:00Z</dcterms:created>
  <dcterms:modified xsi:type="dcterms:W3CDTF">2019-10-29T19:36:00Z</dcterms:modified>
</cp:coreProperties>
</file>