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EE" w:rsidRPr="009018F0" w:rsidRDefault="000E2321" w:rsidP="000E2321">
      <w:pPr>
        <w:jc w:val="center"/>
        <w:rPr>
          <w:rFonts w:asciiTheme="majorHAnsi" w:hAnsiTheme="majorHAnsi" w:cs="Andalus"/>
          <w:b/>
          <w:sz w:val="36"/>
          <w:szCs w:val="36"/>
        </w:rPr>
      </w:pPr>
      <w:r w:rsidRPr="009018F0">
        <w:rPr>
          <w:rFonts w:asciiTheme="majorHAnsi" w:hAnsiTheme="majorHAnsi" w:cs="Andalus"/>
          <w:b/>
          <w:sz w:val="36"/>
          <w:szCs w:val="36"/>
        </w:rPr>
        <w:t>Resource List</w:t>
      </w:r>
    </w:p>
    <w:p w:rsidR="000E2321" w:rsidRDefault="000E2321" w:rsidP="000E2321">
      <w:pPr>
        <w:spacing w:line="10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Online</w:t>
      </w:r>
    </w:p>
    <w:p w:rsidR="00E178AE" w:rsidRDefault="00E178AE" w:rsidP="008D3EFB">
      <w:r>
        <w:rPr>
          <w:b/>
        </w:rPr>
        <w:t xml:space="preserve">Accountable Talk Toolkit: </w:t>
      </w:r>
      <w:hyperlink r:id="rId8" w:history="1">
        <w:r w:rsidRPr="00BE5D2C">
          <w:rPr>
            <w:rStyle w:val="Hyperlink"/>
          </w:rPr>
          <w:t>http://www.ces.rcs.k12.tn.us/web_uploads/203_accountable_talk_toolkit_10-09.pdf</w:t>
        </w:r>
      </w:hyperlink>
    </w:p>
    <w:p w:rsidR="00E178AE" w:rsidRDefault="00E178AE" w:rsidP="008D3EFB">
      <w:r>
        <w:t>This resource includes more information, including additional sentence stems, for using accountable talk in your classroom.</w:t>
      </w:r>
    </w:p>
    <w:p w:rsidR="008D3EFB" w:rsidRDefault="008D3EFB" w:rsidP="008D3EFB">
      <w:r w:rsidRPr="008D3EFB">
        <w:rPr>
          <w:b/>
        </w:rPr>
        <w:t>Electronic Library for MN</w:t>
      </w:r>
      <w:r>
        <w:t xml:space="preserve">: </w:t>
      </w:r>
      <w:hyperlink r:id="rId9" w:history="1">
        <w:r w:rsidRPr="00BE5D2C">
          <w:rPr>
            <w:rStyle w:val="Hyperlink"/>
          </w:rPr>
          <w:t>http://www.elm4you.org</w:t>
        </w:r>
      </w:hyperlink>
    </w:p>
    <w:p w:rsidR="008D3EFB" w:rsidRPr="008D3EFB" w:rsidRDefault="008D3EFB" w:rsidP="000E2321">
      <w:pPr>
        <w:rPr>
          <w:sz w:val="24"/>
          <w:szCs w:val="24"/>
        </w:rPr>
      </w:pPr>
      <w:r>
        <w:rPr>
          <w:sz w:val="24"/>
          <w:szCs w:val="24"/>
        </w:rPr>
        <w:t xml:space="preserve">This resource includes a wide variety of material, including the </w:t>
      </w:r>
      <w:r w:rsidRPr="008D3EFB">
        <w:rPr>
          <w:i/>
          <w:sz w:val="24"/>
          <w:szCs w:val="24"/>
        </w:rPr>
        <w:t>Points of View Reference Center Database</w:t>
      </w:r>
      <w:r>
        <w:rPr>
          <w:sz w:val="24"/>
          <w:szCs w:val="24"/>
        </w:rPr>
        <w:t>, which was the source for the Media Bias reading that was featured in the webinar.</w:t>
      </w:r>
    </w:p>
    <w:p w:rsidR="000E2321" w:rsidRDefault="000E2321" w:rsidP="000E2321">
      <w:r>
        <w:rPr>
          <w:b/>
        </w:rPr>
        <w:t xml:space="preserve">English for Everyone: </w:t>
      </w:r>
      <w:hyperlink r:id="rId10" w:history="1">
        <w:r w:rsidRPr="00BE5D2C">
          <w:rPr>
            <w:rStyle w:val="Hyperlink"/>
          </w:rPr>
          <w:t>http://englishforeveryone.org/Topics/Paragraph-Correction.htm</w:t>
        </w:r>
      </w:hyperlink>
    </w:p>
    <w:p w:rsidR="000E2321" w:rsidRDefault="000E2321" w:rsidP="000E2321">
      <w:r>
        <w:t>This website includes leveled paragraph correction worksheets that can be used to practice paragraph editing in class or independently.</w:t>
      </w:r>
    </w:p>
    <w:p w:rsidR="008D3EFB" w:rsidRDefault="008D3EFB" w:rsidP="008D3EFB">
      <w:r w:rsidRPr="00E178AE">
        <w:rPr>
          <w:b/>
        </w:rPr>
        <w:t>GED</w:t>
      </w:r>
      <w:r w:rsidR="00E178AE" w:rsidRPr="00E178AE">
        <w:rPr>
          <w:b/>
        </w:rPr>
        <w:t xml:space="preserve"> Testing Services</w:t>
      </w:r>
      <w:r w:rsidR="00E178AE">
        <w:t xml:space="preserve">: </w:t>
      </w:r>
      <w:hyperlink r:id="rId11" w:history="1">
        <w:r w:rsidR="00E178AE" w:rsidRPr="00BE5D2C">
          <w:rPr>
            <w:rStyle w:val="Hyperlink"/>
          </w:rPr>
          <w:t>http://www.gedtestingser</w:t>
        </w:r>
        <w:r w:rsidR="00E178AE" w:rsidRPr="00BE5D2C">
          <w:rPr>
            <w:rStyle w:val="Hyperlink"/>
          </w:rPr>
          <w:t>v</w:t>
        </w:r>
        <w:r w:rsidR="00E178AE" w:rsidRPr="00BE5D2C">
          <w:rPr>
            <w:rStyle w:val="Hyperlink"/>
          </w:rPr>
          <w:t>ice</w:t>
        </w:r>
        <w:r w:rsidR="00E178AE" w:rsidRPr="00BE5D2C">
          <w:rPr>
            <w:rStyle w:val="Hyperlink"/>
          </w:rPr>
          <w:t>.</w:t>
        </w:r>
        <w:r w:rsidR="00E178AE" w:rsidRPr="00BE5D2C">
          <w:rPr>
            <w:rStyle w:val="Hyperlink"/>
          </w:rPr>
          <w:t>com/uploads/files/3de9b</w:t>
        </w:r>
        <w:r w:rsidR="00E178AE" w:rsidRPr="00BE5D2C">
          <w:rPr>
            <w:rStyle w:val="Hyperlink"/>
          </w:rPr>
          <w:t>6</w:t>
        </w:r>
        <w:r w:rsidR="00E178AE" w:rsidRPr="00BE5D2C">
          <w:rPr>
            <w:rStyle w:val="Hyperlink"/>
          </w:rPr>
          <w:t>f19bd78d7301f27eaeb447d729.pdf</w:t>
        </w:r>
      </w:hyperlink>
    </w:p>
    <w:p w:rsidR="00E178AE" w:rsidRDefault="00E178AE" w:rsidP="008D3EFB">
      <w:r>
        <w:t>This is a link to a resource produced by GED Testing Services called Steps for Drafting a Constructed Response.  The sentence frames that are suggested by GED Testing Services for creating thesis statements are on p. 5.</w:t>
      </w:r>
    </w:p>
    <w:p w:rsidR="00003082" w:rsidRDefault="00003082" w:rsidP="008D3EFB">
      <w:r w:rsidRPr="00003082">
        <w:rPr>
          <w:b/>
        </w:rPr>
        <w:t>Information Fluency Continuum: K-12 Priority Benchmark Skills and Assessments</w:t>
      </w:r>
      <w:r>
        <w:rPr>
          <w:b/>
        </w:rPr>
        <w:t>:</w:t>
      </w:r>
      <w:r>
        <w:t xml:space="preserve"> </w:t>
      </w:r>
      <w:hyperlink r:id="rId12" w:history="1">
        <w:r w:rsidRPr="00BE5D2C">
          <w:rPr>
            <w:rStyle w:val="Hyperlink"/>
          </w:rPr>
          <w:t>http://schools.nyc.gov/NR/rdonlyres/2BD1C6F6-E583-41E8-9D8A-8578447FBF9A/0/IFCK12PriorityBenhmarkSkillsandAssessments.pdf</w:t>
        </w:r>
      </w:hyperlink>
    </w:p>
    <w:p w:rsidR="00003082" w:rsidRPr="008D3EFB" w:rsidRDefault="00003082" w:rsidP="008D3EFB">
      <w:r>
        <w:t xml:space="preserve">This resource, which is a very large PDF document, contains a huge variety of graphic organizers at a variety of levels. Several of the GOs that were featured in the webinar came from here. </w:t>
      </w:r>
    </w:p>
    <w:p w:rsidR="008D3EFB" w:rsidRDefault="008D3EFB" w:rsidP="000E2321">
      <w:r w:rsidRPr="008D3EFB">
        <w:rPr>
          <w:b/>
        </w:rPr>
        <w:t>Infotopia</w:t>
      </w:r>
      <w:r>
        <w:t xml:space="preserve">: </w:t>
      </w:r>
      <w:hyperlink r:id="rId13" w:history="1">
        <w:r w:rsidRPr="00BE5D2C">
          <w:rPr>
            <w:rStyle w:val="Hyperlink"/>
          </w:rPr>
          <w:t>http://www.infotopia.info</w:t>
        </w:r>
      </w:hyperlink>
    </w:p>
    <w:p w:rsidR="008D3EFB" w:rsidRDefault="008D3EFB" w:rsidP="000E2321">
      <w:r>
        <w:t>This is a great resource for students doing research on a topic or issue. It is a “Google alternative” that will help students find appropriate, scholarly source material.</w:t>
      </w:r>
    </w:p>
    <w:p w:rsidR="000E2321" w:rsidRDefault="000E2321" w:rsidP="000E2321">
      <w:r w:rsidRPr="000E2321">
        <w:rPr>
          <w:b/>
        </w:rPr>
        <w:t>OER Commons:</w:t>
      </w:r>
      <w:r>
        <w:rPr>
          <w:b/>
        </w:rPr>
        <w:t xml:space="preserve"> </w:t>
      </w:r>
      <w:hyperlink r:id="rId14" w:history="1">
        <w:r w:rsidRPr="00BE5D2C">
          <w:rPr>
            <w:rStyle w:val="Hyperlink"/>
          </w:rPr>
          <w:t>https://www.oercommons.org</w:t>
        </w:r>
      </w:hyperlink>
    </w:p>
    <w:p w:rsidR="000E2321" w:rsidRDefault="000E2321" w:rsidP="000E2321">
      <w:r>
        <w:t>This website is a searchable database</w:t>
      </w:r>
      <w:r w:rsidR="008D3EFB">
        <w:t xml:space="preserve"> of hundreds of lessons that</w:t>
      </w:r>
      <w:r>
        <w:t xml:space="preserve"> are free to use and adapt.</w:t>
      </w:r>
    </w:p>
    <w:p w:rsidR="009018F0" w:rsidRDefault="009018F0" w:rsidP="000E2321">
      <w:pPr>
        <w:rPr>
          <w:b/>
          <w:sz w:val="28"/>
          <w:szCs w:val="28"/>
        </w:rPr>
      </w:pPr>
    </w:p>
    <w:p w:rsidR="009018F0" w:rsidRDefault="009018F0" w:rsidP="000E2321">
      <w:pPr>
        <w:rPr>
          <w:b/>
          <w:sz w:val="28"/>
          <w:szCs w:val="28"/>
        </w:rPr>
      </w:pPr>
    </w:p>
    <w:p w:rsidR="009018F0" w:rsidRDefault="000E2321" w:rsidP="000E23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Print</w:t>
      </w:r>
    </w:p>
    <w:p w:rsidR="009018F0" w:rsidRDefault="009018F0" w:rsidP="000E2321">
      <w:proofErr w:type="spellStart"/>
      <w:proofErr w:type="gramStart"/>
      <w:r>
        <w:t>Folse</w:t>
      </w:r>
      <w:proofErr w:type="spellEnd"/>
      <w:r>
        <w:t>, K.</w:t>
      </w:r>
      <w:r w:rsidRPr="009018F0">
        <w:t xml:space="preserve"> &amp; </w:t>
      </w:r>
      <w:hyperlink r:id="rId15" w:history="1">
        <w:proofErr w:type="spellStart"/>
        <w:r w:rsidRPr="009018F0">
          <w:rPr>
            <w:rStyle w:val="Hyperlink"/>
            <w:color w:val="auto"/>
          </w:rPr>
          <w:t>Muchmore-Vokoun</w:t>
        </w:r>
        <w:proofErr w:type="spellEnd"/>
      </w:hyperlink>
      <w:r>
        <w:t>, A. (2013).</w:t>
      </w:r>
      <w:proofErr w:type="gramEnd"/>
      <w:r>
        <w:t xml:space="preserve"> </w:t>
      </w:r>
      <w:r w:rsidRPr="009018F0">
        <w:rPr>
          <w:i/>
        </w:rPr>
        <w:t xml:space="preserve">Great Writing 4: </w:t>
      </w:r>
      <w:r w:rsidR="00570CCB">
        <w:rPr>
          <w:i/>
        </w:rPr>
        <w:t xml:space="preserve">From </w:t>
      </w:r>
      <w:bookmarkStart w:id="0" w:name="_GoBack"/>
      <w:bookmarkEnd w:id="0"/>
      <w:r w:rsidRPr="009018F0">
        <w:rPr>
          <w:i/>
        </w:rPr>
        <w:t>Great Paragraphs to Great Essays</w:t>
      </w:r>
      <w:r>
        <w:rPr>
          <w:i/>
        </w:rPr>
        <w:t xml:space="preserve">. </w:t>
      </w:r>
      <w:proofErr w:type="gramStart"/>
      <w:r w:rsidRPr="009018F0">
        <w:t>National Geographic Learning/Cengage Learning.</w:t>
      </w:r>
      <w:proofErr w:type="gramEnd"/>
    </w:p>
    <w:p w:rsidR="000E2321" w:rsidRPr="009018F0" w:rsidRDefault="00003082" w:rsidP="000E2321">
      <w:pPr>
        <w:rPr>
          <w:b/>
          <w:sz w:val="28"/>
          <w:szCs w:val="28"/>
        </w:rPr>
      </w:pPr>
      <w:proofErr w:type="gramStart"/>
      <w:r>
        <w:t>Graff, G</w:t>
      </w:r>
      <w:r w:rsidR="009018F0">
        <w:t>.</w:t>
      </w:r>
      <w:r>
        <w:t xml:space="preserve">, </w:t>
      </w:r>
      <w:proofErr w:type="spellStart"/>
      <w:r>
        <w:t>Birkenstein</w:t>
      </w:r>
      <w:proofErr w:type="spellEnd"/>
      <w:r>
        <w:t>, C</w:t>
      </w:r>
      <w:r w:rsidR="009018F0">
        <w:t>.</w:t>
      </w:r>
      <w:r>
        <w:t>, &amp; Durst, R</w:t>
      </w:r>
      <w:r w:rsidR="000E2321">
        <w:t>. (20</w:t>
      </w:r>
      <w:r w:rsidR="009018F0">
        <w:t>12</w:t>
      </w:r>
      <w:r w:rsidR="000E2321">
        <w:t>).</w:t>
      </w:r>
      <w:proofErr w:type="gramEnd"/>
      <w:r w:rsidR="000E2321">
        <w:t xml:space="preserve"> </w:t>
      </w:r>
      <w:r w:rsidR="009018F0">
        <w:rPr>
          <w:i/>
        </w:rPr>
        <w:t>They Say/I Say: The Moves that Matter in Academic Writing</w:t>
      </w:r>
      <w:r w:rsidR="009018F0">
        <w:t>. New York, NY: W.W. Norton &amp; Co.</w:t>
      </w:r>
    </w:p>
    <w:p w:rsidR="000E2321" w:rsidRDefault="000E2321" w:rsidP="000E2321"/>
    <w:p w:rsidR="000E2321" w:rsidRPr="000E2321" w:rsidRDefault="000E2321" w:rsidP="000E2321">
      <w:pPr>
        <w:rPr>
          <w:rFonts w:asciiTheme="majorHAnsi" w:hAnsiTheme="majorHAnsi" w:cs="Andalus"/>
          <w:b/>
          <w:sz w:val="40"/>
          <w:szCs w:val="40"/>
        </w:rPr>
      </w:pPr>
    </w:p>
    <w:sectPr w:rsidR="000E2321" w:rsidRPr="000E2321" w:rsidSect="000E232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37" w:rsidRDefault="00220737" w:rsidP="00781D7E">
      <w:pPr>
        <w:spacing w:after="0" w:line="240" w:lineRule="auto"/>
      </w:pPr>
      <w:r>
        <w:separator/>
      </w:r>
    </w:p>
  </w:endnote>
  <w:endnote w:type="continuationSeparator" w:id="0">
    <w:p w:rsidR="00220737" w:rsidRDefault="00220737" w:rsidP="0078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37" w:rsidRDefault="00220737" w:rsidP="00781D7E">
      <w:pPr>
        <w:spacing w:after="0" w:line="240" w:lineRule="auto"/>
      </w:pPr>
      <w:r>
        <w:separator/>
      </w:r>
    </w:p>
  </w:footnote>
  <w:footnote w:type="continuationSeparator" w:id="0">
    <w:p w:rsidR="00220737" w:rsidRDefault="00220737" w:rsidP="0078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21" w:rsidRDefault="00781D7E" w:rsidP="000E2321">
    <w:pPr>
      <w:pStyle w:val="Header"/>
    </w:pPr>
    <w:proofErr w:type="spellStart"/>
    <w:r>
      <w:t>Sommers</w:t>
    </w:r>
    <w:proofErr w:type="spellEnd"/>
    <w:r>
      <w:ptab w:relativeTo="margin" w:alignment="center" w:leader="none"/>
    </w:r>
    <w:r w:rsidR="0039221C">
      <w:t>Argument Writing</w:t>
    </w:r>
    <w:r>
      <w:ptab w:relativeTo="margin" w:alignment="right" w:leader="none"/>
    </w:r>
    <w:r w:rsidR="0039221C">
      <w:t>GEAR UP, Episode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7E"/>
    <w:rsid w:val="00003082"/>
    <w:rsid w:val="000E2321"/>
    <w:rsid w:val="001B2434"/>
    <w:rsid w:val="00220737"/>
    <w:rsid w:val="0039221C"/>
    <w:rsid w:val="00570CCB"/>
    <w:rsid w:val="00781D7E"/>
    <w:rsid w:val="00887EB5"/>
    <w:rsid w:val="008A4CEE"/>
    <w:rsid w:val="008D3EFB"/>
    <w:rsid w:val="009018F0"/>
    <w:rsid w:val="00977D0E"/>
    <w:rsid w:val="0098516A"/>
    <w:rsid w:val="00B80F94"/>
    <w:rsid w:val="00C87E1B"/>
    <w:rsid w:val="00D85ED5"/>
    <w:rsid w:val="00E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7E"/>
  </w:style>
  <w:style w:type="paragraph" w:styleId="Footer">
    <w:name w:val="footer"/>
    <w:basedOn w:val="Normal"/>
    <w:link w:val="FooterChar"/>
    <w:uiPriority w:val="99"/>
    <w:unhideWhenUsed/>
    <w:rsid w:val="0078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7E"/>
  </w:style>
  <w:style w:type="paragraph" w:styleId="BalloonText">
    <w:name w:val="Balloon Text"/>
    <w:basedOn w:val="Normal"/>
    <w:link w:val="BalloonTextChar"/>
    <w:uiPriority w:val="99"/>
    <w:semiHidden/>
    <w:unhideWhenUsed/>
    <w:rsid w:val="0078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E2321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8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7E"/>
  </w:style>
  <w:style w:type="paragraph" w:styleId="Footer">
    <w:name w:val="footer"/>
    <w:basedOn w:val="Normal"/>
    <w:link w:val="FooterChar"/>
    <w:uiPriority w:val="99"/>
    <w:unhideWhenUsed/>
    <w:rsid w:val="0078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7E"/>
  </w:style>
  <w:style w:type="paragraph" w:styleId="BalloonText">
    <w:name w:val="Balloon Text"/>
    <w:basedOn w:val="Normal"/>
    <w:link w:val="BalloonTextChar"/>
    <w:uiPriority w:val="99"/>
    <w:semiHidden/>
    <w:unhideWhenUsed/>
    <w:rsid w:val="0078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E2321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.rcs.k12.tn.us/web_uploads/203_accountable_talk_toolkit_10-09.pdf" TargetMode="External"/><Relationship Id="rId13" Type="http://schemas.openxmlformats.org/officeDocument/2006/relationships/hyperlink" Target="http://www.infotopia.inf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s.nyc.gov/NR/rdonlyres/2BD1C6F6-E583-41E8-9D8A-8578447FBF9A/0/IFCK12PriorityBenhmarkSkillsandAssessment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dtestingservice.com/uploads/files/3de9b6f19bd78d7301f27eaeb447d72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April-Muchmore-Vokoun/e/B00GSDQW8W/ref=sr_ntt_srch_lnk_1?qid=1423610718&amp;sr=8-1" TargetMode="External"/><Relationship Id="rId10" Type="http://schemas.openxmlformats.org/officeDocument/2006/relationships/hyperlink" Target="http://englishforeveryone.org/Topics/Paragraph-Correc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m4you.org" TargetMode="External"/><Relationship Id="rId14" Type="http://schemas.openxmlformats.org/officeDocument/2006/relationships/hyperlink" Target="https://www.oercomm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7425-1D82-42A6-9D7F-D987D0F2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Sommers</dc:creator>
  <cp:lastModifiedBy>PatSommers</cp:lastModifiedBy>
  <cp:revision>2</cp:revision>
  <dcterms:created xsi:type="dcterms:W3CDTF">2015-02-10T23:29:00Z</dcterms:created>
  <dcterms:modified xsi:type="dcterms:W3CDTF">2015-02-10T23:29:00Z</dcterms:modified>
</cp:coreProperties>
</file>